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51A" w:rsidRPr="007330FA" w:rsidRDefault="0093651A"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jc w:val="center"/>
        <w:rPr>
          <w:rFonts w:ascii="Times New Roman" w:hAnsi="Times New Roman" w:cs="Times New Roman"/>
          <w:sz w:val="24"/>
          <w:szCs w:val="24"/>
        </w:rPr>
      </w:pPr>
      <w:r w:rsidRPr="007330FA">
        <w:rPr>
          <w:rFonts w:ascii="Times New Roman" w:hAnsi="Times New Roman" w:cs="Times New Roman"/>
          <w:sz w:val="24"/>
          <w:szCs w:val="24"/>
        </w:rPr>
        <w:t>Sampling Types</w:t>
      </w:r>
    </w:p>
    <w:p w:rsidR="00D731EE" w:rsidRPr="007330FA" w:rsidRDefault="00D731EE" w:rsidP="007330FA">
      <w:pPr>
        <w:spacing w:line="480" w:lineRule="auto"/>
        <w:jc w:val="center"/>
        <w:rPr>
          <w:rFonts w:ascii="Times New Roman" w:hAnsi="Times New Roman" w:cs="Times New Roman"/>
          <w:sz w:val="24"/>
          <w:szCs w:val="24"/>
        </w:rPr>
      </w:pPr>
    </w:p>
    <w:p w:rsidR="00D731EE" w:rsidRPr="007330FA" w:rsidRDefault="00D731EE" w:rsidP="007330FA">
      <w:pPr>
        <w:spacing w:line="480" w:lineRule="auto"/>
        <w:jc w:val="center"/>
        <w:rPr>
          <w:rFonts w:ascii="Times New Roman" w:hAnsi="Times New Roman" w:cs="Times New Roman"/>
          <w:sz w:val="24"/>
          <w:szCs w:val="24"/>
        </w:rPr>
      </w:pPr>
      <w:r w:rsidRPr="007330FA">
        <w:rPr>
          <w:rFonts w:ascii="Times New Roman" w:hAnsi="Times New Roman" w:cs="Times New Roman"/>
          <w:sz w:val="24"/>
          <w:szCs w:val="24"/>
        </w:rPr>
        <w:t>Name</w:t>
      </w:r>
    </w:p>
    <w:p w:rsidR="00D731EE" w:rsidRPr="007330FA" w:rsidRDefault="00D731EE" w:rsidP="007330FA">
      <w:pPr>
        <w:spacing w:line="480" w:lineRule="auto"/>
        <w:jc w:val="center"/>
        <w:rPr>
          <w:rFonts w:ascii="Times New Roman" w:hAnsi="Times New Roman" w:cs="Times New Roman"/>
          <w:sz w:val="24"/>
          <w:szCs w:val="24"/>
        </w:rPr>
      </w:pPr>
    </w:p>
    <w:p w:rsidR="00D731EE" w:rsidRPr="007330FA" w:rsidRDefault="00D731EE" w:rsidP="007330FA">
      <w:pPr>
        <w:spacing w:line="480" w:lineRule="auto"/>
        <w:jc w:val="center"/>
        <w:rPr>
          <w:rFonts w:ascii="Times New Roman" w:hAnsi="Times New Roman" w:cs="Times New Roman"/>
          <w:sz w:val="24"/>
          <w:szCs w:val="24"/>
        </w:rPr>
      </w:pPr>
      <w:r w:rsidRPr="007330FA">
        <w:rPr>
          <w:rFonts w:ascii="Times New Roman" w:hAnsi="Times New Roman" w:cs="Times New Roman"/>
          <w:sz w:val="24"/>
          <w:szCs w:val="24"/>
        </w:rPr>
        <w:t>Institutional Affiliation</w:t>
      </w: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Pr="007330FA" w:rsidRDefault="00D731EE" w:rsidP="007330FA">
      <w:pPr>
        <w:spacing w:line="480" w:lineRule="auto"/>
        <w:rPr>
          <w:rFonts w:ascii="Times New Roman" w:hAnsi="Times New Roman" w:cs="Times New Roman"/>
          <w:sz w:val="24"/>
          <w:szCs w:val="24"/>
        </w:rPr>
      </w:pPr>
    </w:p>
    <w:p w:rsidR="00D731EE" w:rsidRDefault="00D731EE" w:rsidP="007330FA">
      <w:pPr>
        <w:spacing w:line="480" w:lineRule="auto"/>
        <w:rPr>
          <w:rFonts w:ascii="Times New Roman" w:hAnsi="Times New Roman" w:cs="Times New Roman"/>
          <w:sz w:val="24"/>
          <w:szCs w:val="24"/>
        </w:rPr>
      </w:pPr>
    </w:p>
    <w:p w:rsidR="007330FA" w:rsidRPr="007330FA" w:rsidRDefault="007330FA" w:rsidP="007330FA">
      <w:pPr>
        <w:spacing w:line="480" w:lineRule="auto"/>
        <w:rPr>
          <w:rFonts w:ascii="Times New Roman" w:hAnsi="Times New Roman" w:cs="Times New Roman"/>
          <w:sz w:val="24"/>
          <w:szCs w:val="24"/>
        </w:rPr>
      </w:pPr>
    </w:p>
    <w:p w:rsidR="00CB6A1A" w:rsidRPr="007330FA" w:rsidRDefault="00CB6A1A"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lastRenderedPageBreak/>
        <w:t>Sampling and Sampling Types</w:t>
      </w:r>
    </w:p>
    <w:p w:rsidR="00CB6A1A" w:rsidRPr="007330FA" w:rsidRDefault="00CB6A1A"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Sampling as applied in quality assurance, survey methodology and statistics, focuses on the selection of a subset of individuals obtained from a statistical population with the aim of estimating the characteristics of the people within a particular region</w:t>
      </w:r>
      <w:r w:rsidR="007330FA" w:rsidRPr="007330FA">
        <w:rPr>
          <w:rFonts w:ascii="Times New Roman" w:hAnsi="Times New Roman" w:cs="Times New Roman"/>
          <w:sz w:val="24"/>
          <w:szCs w:val="24"/>
        </w:rPr>
        <w:t xml:space="preserve"> (Wang, 2015)</w:t>
      </w:r>
      <w:r w:rsidRPr="007330FA">
        <w:rPr>
          <w:rFonts w:ascii="Times New Roman" w:hAnsi="Times New Roman" w:cs="Times New Roman"/>
          <w:sz w:val="24"/>
          <w:szCs w:val="24"/>
        </w:rPr>
        <w:t xml:space="preserve">. </w:t>
      </w:r>
      <w:r w:rsidR="00102E63" w:rsidRPr="007330FA">
        <w:rPr>
          <w:rFonts w:ascii="Times New Roman" w:hAnsi="Times New Roman" w:cs="Times New Roman"/>
          <w:sz w:val="24"/>
          <w:szCs w:val="24"/>
        </w:rPr>
        <w:t xml:space="preserve">The observations obtained measure a variety of properties ranging from age, location, color, weight just to mention but a few of observable bodies distinguished as independent objects or individuals. </w:t>
      </w:r>
      <w:r w:rsidR="00D12A9B" w:rsidRPr="007330FA">
        <w:rPr>
          <w:rFonts w:ascii="Times New Roman" w:hAnsi="Times New Roman" w:cs="Times New Roman"/>
          <w:sz w:val="24"/>
          <w:szCs w:val="24"/>
        </w:rPr>
        <w:t>Most importantly, sampling may be categorized into two types namely probability and non-probability</w:t>
      </w:r>
      <w:r w:rsidR="007330FA" w:rsidRPr="007330FA">
        <w:rPr>
          <w:rFonts w:ascii="Times New Roman" w:hAnsi="Times New Roman" w:cs="Times New Roman"/>
          <w:sz w:val="24"/>
          <w:szCs w:val="24"/>
        </w:rPr>
        <w:t xml:space="preserve"> (Wang, 2015)</w:t>
      </w:r>
      <w:r w:rsidR="00D12A9B" w:rsidRPr="007330FA">
        <w:rPr>
          <w:rFonts w:ascii="Times New Roman" w:hAnsi="Times New Roman" w:cs="Times New Roman"/>
          <w:sz w:val="24"/>
          <w:szCs w:val="24"/>
        </w:rPr>
        <w:t>. In probability sampling, the each of the subset has a possibility of being selected while in non-probability they do not have chances of selection. Furthermore, in probability sampling there exists an opportunity of determining which sampling units belong to a particular subset as well as the chances that each unit will be selected. Most importantly, the probability sampling method may further be categorized into various types such as simple random, stratified, cluster, systematic and multistage sampling</w:t>
      </w:r>
      <w:r w:rsidR="007330FA" w:rsidRPr="007330FA">
        <w:rPr>
          <w:rFonts w:ascii="Times New Roman" w:hAnsi="Times New Roman" w:cs="Times New Roman"/>
          <w:sz w:val="24"/>
          <w:szCs w:val="24"/>
        </w:rPr>
        <w:t xml:space="preserve"> (Wang, 2015)</w:t>
      </w:r>
      <w:r w:rsidR="00D12A9B" w:rsidRPr="007330FA">
        <w:rPr>
          <w:rFonts w:ascii="Times New Roman" w:hAnsi="Times New Roman" w:cs="Times New Roman"/>
          <w:sz w:val="24"/>
          <w:szCs w:val="24"/>
        </w:rPr>
        <w:t>. On the other hand, the non-probability sampling method may be categorized into volunteer and haphazard or convenien</w:t>
      </w:r>
      <w:r w:rsidR="000E0026" w:rsidRPr="007330FA">
        <w:rPr>
          <w:rFonts w:ascii="Times New Roman" w:hAnsi="Times New Roman" w:cs="Times New Roman"/>
          <w:sz w:val="24"/>
          <w:szCs w:val="24"/>
        </w:rPr>
        <w:t xml:space="preserve">ce cases. </w:t>
      </w:r>
      <w:r w:rsidR="00D12A9B" w:rsidRPr="007330FA">
        <w:rPr>
          <w:rFonts w:ascii="Times New Roman" w:hAnsi="Times New Roman" w:cs="Times New Roman"/>
          <w:sz w:val="24"/>
          <w:szCs w:val="24"/>
        </w:rPr>
        <w:t xml:space="preserve">  </w:t>
      </w:r>
    </w:p>
    <w:p w:rsidR="000E0026" w:rsidRPr="007330FA" w:rsidRDefault="000E0026"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t>Measure of Central Tendency</w:t>
      </w:r>
    </w:p>
    <w:p w:rsidR="00FE3552" w:rsidRPr="007330FA" w:rsidRDefault="000E0026"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Measures of central tendency also referred to as measures of central location entails a summary determination that aims at describing a whole set of data with a single value that represents the middle or center of its distribution</w:t>
      </w:r>
      <w:r w:rsidR="007330FA" w:rsidRPr="007330FA">
        <w:rPr>
          <w:rFonts w:ascii="Times New Roman" w:hAnsi="Times New Roman" w:cs="Times New Roman"/>
          <w:sz w:val="24"/>
          <w:szCs w:val="24"/>
        </w:rPr>
        <w:t xml:space="preserve"> (Khan, 2011)</w:t>
      </w:r>
      <w:r w:rsidRPr="007330FA">
        <w:rPr>
          <w:rFonts w:ascii="Times New Roman" w:hAnsi="Times New Roman" w:cs="Times New Roman"/>
          <w:sz w:val="24"/>
          <w:szCs w:val="24"/>
        </w:rPr>
        <w:t xml:space="preserve">. These measures comprise of </w:t>
      </w:r>
      <w:r w:rsidR="005718CE" w:rsidRPr="007330FA">
        <w:rPr>
          <w:rFonts w:ascii="Times New Roman" w:hAnsi="Times New Roman" w:cs="Times New Roman"/>
          <w:sz w:val="24"/>
          <w:szCs w:val="24"/>
        </w:rPr>
        <w:t xml:space="preserve">three main determinants namely the mean, mode and median which focus on describing a different indication of the central value in a particular distribution. </w:t>
      </w:r>
      <w:r w:rsidR="007330FA" w:rsidRPr="007330FA">
        <w:rPr>
          <w:rFonts w:ascii="Times New Roman" w:hAnsi="Times New Roman" w:cs="Times New Roman"/>
          <w:sz w:val="24"/>
          <w:szCs w:val="24"/>
        </w:rPr>
        <w:t xml:space="preserve">The mode refers to the value occurring the most number of times in a given distribution (Khan, 2011). </w:t>
      </w:r>
      <w:r w:rsidR="008548CD" w:rsidRPr="007330FA">
        <w:rPr>
          <w:rFonts w:ascii="Times New Roman" w:hAnsi="Times New Roman" w:cs="Times New Roman"/>
          <w:sz w:val="24"/>
          <w:szCs w:val="24"/>
        </w:rPr>
        <w:t xml:space="preserve">For instance, in a </w:t>
      </w:r>
      <w:r w:rsidR="008548CD" w:rsidRPr="007330FA">
        <w:rPr>
          <w:rFonts w:ascii="Times New Roman" w:hAnsi="Times New Roman" w:cs="Times New Roman"/>
          <w:sz w:val="24"/>
          <w:szCs w:val="24"/>
        </w:rPr>
        <w:lastRenderedPageBreak/>
        <w:t xml:space="preserve">dataset portraying the retirement age of 11 people, the determination of the mode requires tabulation of a frequency distribution of the values obtained. The example below aims at obtaining the mode of the retirement age of 11 people. 63, 63, </w:t>
      </w:r>
      <w:r w:rsidR="00FE3552" w:rsidRPr="007330FA">
        <w:rPr>
          <w:rFonts w:ascii="Times New Roman" w:hAnsi="Times New Roman" w:cs="Times New Roman"/>
          <w:sz w:val="24"/>
          <w:szCs w:val="24"/>
        </w:rPr>
        <w:t xml:space="preserve">63, </w:t>
      </w:r>
      <w:r w:rsidR="008548CD" w:rsidRPr="007330FA">
        <w:rPr>
          <w:rFonts w:ascii="Times New Roman" w:hAnsi="Times New Roman" w:cs="Times New Roman"/>
          <w:sz w:val="24"/>
          <w:szCs w:val="24"/>
        </w:rPr>
        <w:t>65, 66, 67, 67</w:t>
      </w:r>
      <w:r w:rsidR="00FE3552" w:rsidRPr="007330FA">
        <w:rPr>
          <w:rFonts w:ascii="Times New Roman" w:hAnsi="Times New Roman" w:cs="Times New Roman"/>
          <w:sz w:val="24"/>
          <w:szCs w:val="24"/>
        </w:rPr>
        <w:t xml:space="preserve">, 68, 68, 70, 70 </w:t>
      </w:r>
    </w:p>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The frequency distribution for this dataset entails:</w:t>
      </w:r>
    </w:p>
    <w:tbl>
      <w:tblPr>
        <w:tblStyle w:val="TableGrid"/>
        <w:tblW w:w="0" w:type="auto"/>
        <w:tblLook w:val="04A0"/>
      </w:tblPr>
      <w:tblGrid>
        <w:gridCol w:w="4788"/>
        <w:gridCol w:w="4788"/>
      </w:tblGrid>
      <w:tr w:rsidR="00FE3552" w:rsidRPr="007330FA" w:rsidTr="00FE3552">
        <w:tc>
          <w:tcPr>
            <w:tcW w:w="4788" w:type="dxa"/>
          </w:tcPr>
          <w:p w:rsidR="00FE3552" w:rsidRPr="007330FA" w:rsidRDefault="00FE3552"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t>Age</w:t>
            </w:r>
          </w:p>
        </w:tc>
        <w:tc>
          <w:tcPr>
            <w:tcW w:w="4788" w:type="dxa"/>
          </w:tcPr>
          <w:p w:rsidR="00FE3552" w:rsidRPr="007330FA" w:rsidRDefault="00FE3552"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t>Frequency</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3</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65</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1</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66</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1</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67</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2</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68</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2</w:t>
            </w:r>
          </w:p>
        </w:tc>
      </w:tr>
      <w:tr w:rsidR="00FE3552" w:rsidRPr="007330FA" w:rsidTr="00FE3552">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70</w:t>
            </w:r>
          </w:p>
        </w:tc>
        <w:tc>
          <w:tcPr>
            <w:tcW w:w="4788" w:type="dxa"/>
          </w:tcPr>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2</w:t>
            </w:r>
          </w:p>
        </w:tc>
      </w:tr>
    </w:tbl>
    <w:p w:rsidR="000E0026" w:rsidRPr="007330FA" w:rsidRDefault="000E0026" w:rsidP="007330FA">
      <w:pPr>
        <w:spacing w:line="480" w:lineRule="auto"/>
        <w:rPr>
          <w:rFonts w:ascii="Times New Roman" w:hAnsi="Times New Roman" w:cs="Times New Roman"/>
          <w:sz w:val="24"/>
          <w:szCs w:val="24"/>
        </w:rPr>
      </w:pPr>
    </w:p>
    <w:p w:rsidR="00FE3552" w:rsidRPr="007330FA" w:rsidRDefault="00FE3552"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 xml:space="preserve">Based on this frequency distribution, the value that occurs most is 63 thus indicating the mode of the retirement age. </w:t>
      </w:r>
    </w:p>
    <w:p w:rsidR="00832825" w:rsidRPr="007330FA" w:rsidRDefault="00A7533E"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The Median</w:t>
      </w:r>
      <w:r w:rsidR="006D1E62" w:rsidRPr="007330FA">
        <w:rPr>
          <w:rFonts w:ascii="Times New Roman" w:hAnsi="Times New Roman" w:cs="Times New Roman"/>
          <w:sz w:val="24"/>
          <w:szCs w:val="24"/>
        </w:rPr>
        <w:t xml:space="preserve"> refers to the value at the center or middle of a set of data after arranging it in ascending or descending order. It also divides the distribution in half thereby indication 50%</w:t>
      </w:r>
      <w:r w:rsidR="00832825" w:rsidRPr="007330FA">
        <w:rPr>
          <w:rFonts w:ascii="Times New Roman" w:hAnsi="Times New Roman" w:cs="Times New Roman"/>
          <w:sz w:val="24"/>
          <w:szCs w:val="24"/>
        </w:rPr>
        <w:t xml:space="preserve"> observations on either side of the dataset. However, for a distribution with an odd number of values, the median is the central value</w:t>
      </w:r>
      <w:r w:rsidR="007330FA" w:rsidRPr="007330FA">
        <w:rPr>
          <w:rFonts w:ascii="Times New Roman" w:hAnsi="Times New Roman" w:cs="Times New Roman"/>
          <w:sz w:val="24"/>
          <w:szCs w:val="24"/>
        </w:rPr>
        <w:t xml:space="preserve"> (Khan, 2011)</w:t>
      </w:r>
      <w:r w:rsidR="00832825" w:rsidRPr="007330FA">
        <w:rPr>
          <w:rFonts w:ascii="Times New Roman" w:hAnsi="Times New Roman" w:cs="Times New Roman"/>
          <w:sz w:val="24"/>
          <w:szCs w:val="24"/>
        </w:rPr>
        <w:t xml:space="preserve">. For instance, the retirement age distribution with 11 observations necessitates arrangement from the least to the highest value. Therefore, 63, 63, 63, 65, 66, 67, 67, 68, 68, 70, 70 </w:t>
      </w:r>
    </w:p>
    <w:p w:rsidR="00832825" w:rsidRPr="007330FA" w:rsidRDefault="00832825"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 xml:space="preserve">The central value in this set is 67 hence the median. Nonetheless, when a distribution contains an even number of observations, the median value is obtained through the mean of the </w:t>
      </w:r>
      <w:r w:rsidRPr="007330FA">
        <w:rPr>
          <w:rFonts w:ascii="Times New Roman" w:hAnsi="Times New Roman" w:cs="Times New Roman"/>
          <w:sz w:val="24"/>
          <w:szCs w:val="24"/>
        </w:rPr>
        <w:lastRenderedPageBreak/>
        <w:t xml:space="preserve">two values in the middle. For instance, in a dataset with values: 63, 63, 65, 66, 67, 67, 68, 68, 70, 70, the two values in the middle are 67 and 67. Therefore, to tabulate the median, the mean of these two values is: 67+67= 134. 134/2= 67. Thus the median of the dataset is 67 years. </w:t>
      </w:r>
    </w:p>
    <w:p w:rsidR="001E7891" w:rsidRPr="007330FA" w:rsidRDefault="00832825"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 xml:space="preserve"> The mean</w:t>
      </w:r>
      <w:r w:rsidR="0096440D" w:rsidRPr="007330FA">
        <w:rPr>
          <w:rFonts w:ascii="Times New Roman" w:hAnsi="Times New Roman" w:cs="Times New Roman"/>
          <w:sz w:val="24"/>
          <w:szCs w:val="24"/>
        </w:rPr>
        <w:t>, also known as the arithmetic</w:t>
      </w:r>
      <w:r w:rsidR="00C633B1" w:rsidRPr="007330FA">
        <w:rPr>
          <w:rFonts w:ascii="Times New Roman" w:hAnsi="Times New Roman" w:cs="Times New Roman"/>
          <w:sz w:val="24"/>
          <w:szCs w:val="24"/>
        </w:rPr>
        <w:t xml:space="preserve"> refers to the total sum of values obtained in each observation in a dataset</w:t>
      </w:r>
      <w:r w:rsidR="0096440D" w:rsidRPr="007330FA">
        <w:rPr>
          <w:rFonts w:ascii="Times New Roman" w:hAnsi="Times New Roman" w:cs="Times New Roman"/>
          <w:sz w:val="24"/>
          <w:szCs w:val="24"/>
        </w:rPr>
        <w:t xml:space="preserve"> divided by the number of observations. For instance, in the data set provided above: 63, 63, 63, 65, 66, 67, 67, 68, 68, 70, 70, the calculation of the mean follows a strategy </w:t>
      </w:r>
      <w:r w:rsidR="003F491E" w:rsidRPr="007330FA">
        <w:rPr>
          <w:rFonts w:ascii="Times New Roman" w:hAnsi="Times New Roman" w:cs="Times New Roman"/>
          <w:sz w:val="24"/>
          <w:szCs w:val="24"/>
        </w:rPr>
        <w:t>which entails summing up the values and diving the total by the number of observations</w:t>
      </w:r>
      <w:r w:rsidR="007330FA" w:rsidRPr="007330FA">
        <w:rPr>
          <w:rFonts w:ascii="Times New Roman" w:hAnsi="Times New Roman" w:cs="Times New Roman"/>
          <w:sz w:val="24"/>
          <w:szCs w:val="24"/>
        </w:rPr>
        <w:t xml:space="preserve"> (Möhring &amp; Schlütz, 2017)</w:t>
      </w:r>
      <w:r w:rsidR="003F491E" w:rsidRPr="007330FA">
        <w:rPr>
          <w:rFonts w:ascii="Times New Roman" w:hAnsi="Times New Roman" w:cs="Times New Roman"/>
          <w:sz w:val="24"/>
          <w:szCs w:val="24"/>
        </w:rPr>
        <w:t xml:space="preserve">. Therefore, </w:t>
      </w:r>
      <w:r w:rsidR="001E7891" w:rsidRPr="007330FA">
        <w:rPr>
          <w:rFonts w:ascii="Times New Roman" w:hAnsi="Times New Roman" w:cs="Times New Roman"/>
          <w:sz w:val="24"/>
          <w:szCs w:val="24"/>
        </w:rPr>
        <w:t xml:space="preserve">the mean in this dataset entails: 63+63+63+65+66+67+67+68+68+70+70=730. After dividing the total, 730/11, we get 66.4 which </w:t>
      </w:r>
      <w:r w:rsidR="003F52B8" w:rsidRPr="007330FA">
        <w:rPr>
          <w:rFonts w:ascii="Times New Roman" w:hAnsi="Times New Roman" w:cs="Times New Roman"/>
          <w:sz w:val="24"/>
          <w:szCs w:val="24"/>
        </w:rPr>
        <w:t>culminate</w:t>
      </w:r>
      <w:r w:rsidR="001E7891" w:rsidRPr="007330FA">
        <w:rPr>
          <w:rFonts w:ascii="Times New Roman" w:hAnsi="Times New Roman" w:cs="Times New Roman"/>
          <w:sz w:val="24"/>
          <w:szCs w:val="24"/>
        </w:rPr>
        <w:t xml:space="preserve"> </w:t>
      </w:r>
      <w:r w:rsidR="003F52B8" w:rsidRPr="007330FA">
        <w:rPr>
          <w:rFonts w:ascii="Times New Roman" w:hAnsi="Times New Roman" w:cs="Times New Roman"/>
          <w:sz w:val="24"/>
          <w:szCs w:val="24"/>
        </w:rPr>
        <w:t xml:space="preserve">in </w:t>
      </w:r>
      <w:r w:rsidR="001E7891" w:rsidRPr="007330FA">
        <w:rPr>
          <w:rFonts w:ascii="Times New Roman" w:hAnsi="Times New Roman" w:cs="Times New Roman"/>
          <w:sz w:val="24"/>
          <w:szCs w:val="24"/>
        </w:rPr>
        <w:t xml:space="preserve">the mean of the dataset. </w:t>
      </w:r>
    </w:p>
    <w:p w:rsidR="00953B5E" w:rsidRPr="007330FA" w:rsidRDefault="00953B5E"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t>Measures of Dispersion</w:t>
      </w:r>
    </w:p>
    <w:p w:rsidR="005D111F" w:rsidRPr="007330FA" w:rsidRDefault="005D111F"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The measures of dispersion focus on determining the spread of values in a dataset. This determination involves measures such as the range, the standard deviation and the variance</w:t>
      </w:r>
      <w:r w:rsidR="007330FA" w:rsidRPr="007330FA">
        <w:rPr>
          <w:rFonts w:ascii="Times New Roman" w:hAnsi="Times New Roman" w:cs="Times New Roman"/>
          <w:sz w:val="24"/>
          <w:szCs w:val="24"/>
        </w:rPr>
        <w:t xml:space="preserve"> (Coles &amp; Coles, 2013)</w:t>
      </w:r>
      <w:r w:rsidRPr="007330FA">
        <w:rPr>
          <w:rFonts w:ascii="Times New Roman" w:hAnsi="Times New Roman" w:cs="Times New Roman"/>
          <w:sz w:val="24"/>
          <w:szCs w:val="24"/>
        </w:rPr>
        <w:t xml:space="preserve">. For instance, in the dataset described above, 63, 63, 63, 65, 66, 67, 67, 68, 68, 70, 70, determination of these measures involves formulas such as the range which is obtained through the subtraction of the highest value and the least observation, i.e. 70-63=7. The value 7 indicates the range between the observations obtained. </w:t>
      </w:r>
    </w:p>
    <w:p w:rsidR="005D111F" w:rsidRPr="007330FA" w:rsidRDefault="005D111F"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 xml:space="preserve">The standard deviation focuses on indicating the dispersion or variation from the mean. </w:t>
      </w:r>
      <w:r w:rsidR="00AA0B30" w:rsidRPr="007330FA">
        <w:rPr>
          <w:rFonts w:ascii="Times New Roman" w:hAnsi="Times New Roman" w:cs="Times New Roman"/>
          <w:sz w:val="24"/>
          <w:szCs w:val="24"/>
        </w:rPr>
        <w:t>The formula for standard deviation is:</w:t>
      </w:r>
    </w:p>
    <w:p w:rsidR="00AA0B30" w:rsidRPr="007330FA" w:rsidRDefault="005D111F" w:rsidP="007330FA">
      <w:pPr>
        <w:spacing w:line="480" w:lineRule="auto"/>
        <w:rPr>
          <w:rFonts w:ascii="Times New Roman" w:hAnsi="Times New Roman" w:cs="Times New Roman"/>
          <w:sz w:val="24"/>
          <w:szCs w:val="24"/>
        </w:rPr>
      </w:pPr>
      <w:r w:rsidRPr="007330FA">
        <w:rPr>
          <w:rFonts w:ascii="Times New Roman" w:hAnsi="Times New Roman" w:cs="Times New Roman"/>
          <w:noProof/>
          <w:sz w:val="24"/>
          <w:szCs w:val="24"/>
        </w:rPr>
        <w:drawing>
          <wp:inline distT="0" distB="0" distL="0" distR="0">
            <wp:extent cx="1323975" cy="542925"/>
            <wp:effectExtent l="19050" t="0" r="9525" b="0"/>
            <wp:docPr id="19" name="Picture 19" descr="C:\Users\SamVan\Documents\img1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amVan\Documents\img1D.gif"/>
                    <pic:cNvPicPr>
                      <a:picLocks noChangeAspect="1" noChangeArrowheads="1"/>
                    </pic:cNvPicPr>
                  </pic:nvPicPr>
                  <pic:blipFill>
                    <a:blip r:embed="rId7"/>
                    <a:srcRect/>
                    <a:stretch>
                      <a:fillRect/>
                    </a:stretch>
                  </pic:blipFill>
                  <pic:spPr bwMode="auto">
                    <a:xfrm>
                      <a:off x="0" y="0"/>
                      <a:ext cx="1323975" cy="542925"/>
                    </a:xfrm>
                    <a:prstGeom prst="rect">
                      <a:avLst/>
                    </a:prstGeom>
                    <a:noFill/>
                    <a:ln w="9525">
                      <a:noFill/>
                      <a:miter lim="800000"/>
                      <a:headEnd/>
                      <a:tailEnd/>
                    </a:ln>
                  </pic:spPr>
                </pic:pic>
              </a:graphicData>
            </a:graphic>
          </wp:inline>
        </w:drawing>
      </w:r>
      <w:r w:rsidRPr="007330FA">
        <w:rPr>
          <w:rFonts w:ascii="Times New Roman" w:hAnsi="Times New Roman" w:cs="Times New Roman"/>
          <w:sz w:val="24"/>
          <w:szCs w:val="24"/>
        </w:rPr>
        <w:t xml:space="preserve">   </w:t>
      </w:r>
      <w:r w:rsidR="00AA0B30" w:rsidRPr="007330FA">
        <w:rPr>
          <w:rFonts w:ascii="Times New Roman" w:hAnsi="Times New Roman" w:cs="Times New Roman"/>
          <w:sz w:val="24"/>
          <w:szCs w:val="24"/>
        </w:rPr>
        <w:t>, where X</w:t>
      </w:r>
      <w:r w:rsidR="00AA0B30" w:rsidRPr="007330FA">
        <w:rPr>
          <w:rFonts w:ascii="Times New Roman" w:hAnsi="Times New Roman" w:cs="Times New Roman"/>
          <w:sz w:val="24"/>
          <w:szCs w:val="24"/>
          <w:vertAlign w:val="subscript"/>
        </w:rPr>
        <w:t xml:space="preserve">i </w:t>
      </w:r>
      <w:r w:rsidR="00AA0B30" w:rsidRPr="007330FA">
        <w:rPr>
          <w:rFonts w:ascii="Times New Roman" w:hAnsi="Times New Roman" w:cs="Times New Roman"/>
          <w:sz w:val="24"/>
          <w:szCs w:val="24"/>
        </w:rPr>
        <w:t>represents the 1</w:t>
      </w:r>
      <w:r w:rsidR="00AA0B30" w:rsidRPr="007330FA">
        <w:rPr>
          <w:rFonts w:ascii="Times New Roman" w:hAnsi="Times New Roman" w:cs="Times New Roman"/>
          <w:sz w:val="24"/>
          <w:szCs w:val="24"/>
          <w:vertAlign w:val="superscript"/>
        </w:rPr>
        <w:t>st</w:t>
      </w:r>
      <w:r w:rsidR="00AA0B30" w:rsidRPr="007330FA">
        <w:rPr>
          <w:rFonts w:ascii="Times New Roman" w:hAnsi="Times New Roman" w:cs="Times New Roman"/>
          <w:sz w:val="24"/>
          <w:szCs w:val="24"/>
        </w:rPr>
        <w:t>, 2</w:t>
      </w:r>
      <w:r w:rsidR="00AA0B30" w:rsidRPr="007330FA">
        <w:rPr>
          <w:rFonts w:ascii="Times New Roman" w:hAnsi="Times New Roman" w:cs="Times New Roman"/>
          <w:sz w:val="24"/>
          <w:szCs w:val="24"/>
          <w:vertAlign w:val="superscript"/>
        </w:rPr>
        <w:t>nd</w:t>
      </w:r>
      <w:r w:rsidR="00AA0B30" w:rsidRPr="007330FA">
        <w:rPr>
          <w:rFonts w:ascii="Times New Roman" w:hAnsi="Times New Roman" w:cs="Times New Roman"/>
          <w:sz w:val="24"/>
          <w:szCs w:val="24"/>
        </w:rPr>
        <w:t>, 3</w:t>
      </w:r>
      <w:r w:rsidR="00AA0B30" w:rsidRPr="007330FA">
        <w:rPr>
          <w:rFonts w:ascii="Times New Roman" w:hAnsi="Times New Roman" w:cs="Times New Roman"/>
          <w:sz w:val="24"/>
          <w:szCs w:val="24"/>
          <w:vertAlign w:val="superscript"/>
        </w:rPr>
        <w:t>rd</w:t>
      </w:r>
      <w:r w:rsidR="00AA0B30" w:rsidRPr="007330FA">
        <w:rPr>
          <w:rFonts w:ascii="Times New Roman" w:hAnsi="Times New Roman" w:cs="Times New Roman"/>
          <w:sz w:val="24"/>
          <w:szCs w:val="24"/>
        </w:rPr>
        <w:t>, etc, data value</w:t>
      </w:r>
    </w:p>
    <w:p w:rsidR="00AA0B30" w:rsidRPr="007330FA" w:rsidRDefault="00AA0B30"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lastRenderedPageBreak/>
        <w:tab/>
      </w:r>
      <w:r w:rsidRPr="007330FA">
        <w:rPr>
          <w:rFonts w:ascii="Times New Roman" w:hAnsi="Times New Roman" w:cs="Times New Roman"/>
          <w:sz w:val="24"/>
          <w:szCs w:val="24"/>
        </w:rPr>
        <w:tab/>
      </w:r>
      <w:r w:rsidRPr="007330FA">
        <w:rPr>
          <w:rFonts w:ascii="Times New Roman" w:hAnsi="Times New Roman" w:cs="Times New Roman"/>
          <w:sz w:val="24"/>
          <w:szCs w:val="24"/>
        </w:rPr>
        <w:tab/>
        <w:t>µ represents the population mean, X</w:t>
      </w:r>
      <w:r w:rsidRPr="007330FA">
        <w:rPr>
          <w:rFonts w:ascii="Times New Roman" w:hAnsi="Times New Roman" w:cs="Times New Roman"/>
          <w:sz w:val="24"/>
          <w:szCs w:val="24"/>
          <w:vertAlign w:val="subscript"/>
        </w:rPr>
        <w:t>i</w:t>
      </w:r>
      <w:r w:rsidRPr="007330FA">
        <w:rPr>
          <w:rFonts w:ascii="Times New Roman" w:hAnsi="Times New Roman" w:cs="Times New Roman"/>
          <w:sz w:val="24"/>
          <w:szCs w:val="24"/>
        </w:rPr>
        <w:t>-µ represents the deviation from the population mean, i.e. how much the data values differ from the mean value, ∑ ( X</w:t>
      </w:r>
      <w:r w:rsidRPr="007330FA">
        <w:rPr>
          <w:rFonts w:ascii="Times New Roman" w:hAnsi="Times New Roman" w:cs="Times New Roman"/>
          <w:sz w:val="24"/>
          <w:szCs w:val="24"/>
          <w:vertAlign w:val="subscript"/>
        </w:rPr>
        <w:t>i</w:t>
      </w:r>
      <w:r w:rsidRPr="007330FA">
        <w:rPr>
          <w:rFonts w:ascii="Times New Roman" w:hAnsi="Times New Roman" w:cs="Times New Roman"/>
          <w:sz w:val="24"/>
          <w:szCs w:val="24"/>
        </w:rPr>
        <w:t>-µ)</w:t>
      </w:r>
      <w:r w:rsidRPr="007330FA">
        <w:rPr>
          <w:rFonts w:ascii="Times New Roman" w:hAnsi="Times New Roman" w:cs="Times New Roman"/>
          <w:sz w:val="24"/>
          <w:szCs w:val="24"/>
          <w:vertAlign w:val="superscript"/>
        </w:rPr>
        <w:t xml:space="preserve">2 </w:t>
      </w:r>
      <w:r w:rsidRPr="007330FA">
        <w:rPr>
          <w:rFonts w:ascii="Times New Roman" w:hAnsi="Times New Roman" w:cs="Times New Roman"/>
          <w:sz w:val="24"/>
          <w:szCs w:val="24"/>
        </w:rPr>
        <w:t>represents the sum of all the deviations from the squared mean, n represents the number of values obtained from the population</w:t>
      </w:r>
      <w:r w:rsidR="007330FA" w:rsidRPr="007330FA">
        <w:rPr>
          <w:rFonts w:ascii="Times New Roman" w:hAnsi="Times New Roman" w:cs="Times New Roman"/>
          <w:sz w:val="24"/>
          <w:szCs w:val="24"/>
        </w:rPr>
        <w:t xml:space="preserve"> (Coles &amp; Coles, 2013)</w:t>
      </w:r>
      <w:r w:rsidRPr="007330FA">
        <w:rPr>
          <w:rFonts w:ascii="Times New Roman" w:hAnsi="Times New Roman" w:cs="Times New Roman"/>
          <w:sz w:val="24"/>
          <w:szCs w:val="24"/>
        </w:rPr>
        <w:t xml:space="preserve">. </w:t>
      </w:r>
    </w:p>
    <w:p w:rsidR="00FD1BCA" w:rsidRPr="007330FA" w:rsidRDefault="00FD1BC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 xml:space="preserve">Therefore, the standard deviation </w:t>
      </w:r>
      <w:r w:rsidR="004D1D28" w:rsidRPr="007330FA">
        <w:rPr>
          <w:rFonts w:ascii="Times New Roman" w:hAnsi="Times New Roman" w:cs="Times New Roman"/>
          <w:sz w:val="24"/>
          <w:szCs w:val="24"/>
        </w:rPr>
        <w:t xml:space="preserve">and variance </w:t>
      </w:r>
      <w:r w:rsidRPr="007330FA">
        <w:rPr>
          <w:rFonts w:ascii="Times New Roman" w:hAnsi="Times New Roman" w:cs="Times New Roman"/>
          <w:sz w:val="24"/>
          <w:szCs w:val="24"/>
        </w:rPr>
        <w:t>based on the data set provided entails</w:t>
      </w:r>
      <w:r w:rsidR="007330FA">
        <w:rPr>
          <w:rFonts w:ascii="Times New Roman" w:hAnsi="Times New Roman" w:cs="Times New Roman"/>
          <w:sz w:val="24"/>
          <w:szCs w:val="24"/>
        </w:rPr>
        <w:t>:</w:t>
      </w:r>
    </w:p>
    <w:p w:rsidR="005D111F" w:rsidRPr="007330FA" w:rsidRDefault="00FD1BC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63, 63, 63, 65, 66, 67, 67, 68, 68, 70, 70</w:t>
      </w:r>
    </w:p>
    <w:tbl>
      <w:tblPr>
        <w:tblStyle w:val="TableGrid"/>
        <w:tblW w:w="0" w:type="auto"/>
        <w:tblLook w:val="04A0"/>
      </w:tblPr>
      <w:tblGrid>
        <w:gridCol w:w="3192"/>
        <w:gridCol w:w="3192"/>
        <w:gridCol w:w="3192"/>
      </w:tblGrid>
      <w:tr w:rsidR="00FD1BCA" w:rsidRPr="007330FA" w:rsidTr="00FD1BCA">
        <w:tc>
          <w:tcPr>
            <w:tcW w:w="3192" w:type="dxa"/>
          </w:tcPr>
          <w:p w:rsidR="00FD1BCA" w:rsidRPr="007330FA" w:rsidRDefault="00FD1BC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Retirement Age</w:t>
            </w:r>
          </w:p>
        </w:tc>
        <w:tc>
          <w:tcPr>
            <w:tcW w:w="3192" w:type="dxa"/>
          </w:tcPr>
          <w:p w:rsidR="00FD1BCA" w:rsidRPr="007330FA" w:rsidRDefault="00FD1BCA" w:rsidP="007330FA">
            <w:pPr>
              <w:spacing w:line="480" w:lineRule="auto"/>
              <w:rPr>
                <w:rFonts w:ascii="Times New Roman" w:hAnsi="Times New Roman" w:cs="Times New Roman"/>
                <w:sz w:val="24"/>
                <w:szCs w:val="24"/>
                <w:vertAlign w:val="subscript"/>
              </w:rPr>
            </w:pPr>
            <w:r w:rsidRPr="007330FA">
              <w:rPr>
                <w:rFonts w:ascii="Times New Roman" w:hAnsi="Times New Roman" w:cs="Times New Roman"/>
                <w:sz w:val="24"/>
                <w:szCs w:val="24"/>
              </w:rPr>
              <w:t>Deviation from the population Mean X</w:t>
            </w:r>
            <w:r w:rsidRPr="007330FA">
              <w:rPr>
                <w:rFonts w:ascii="Times New Roman" w:hAnsi="Times New Roman" w:cs="Times New Roman"/>
                <w:sz w:val="24"/>
                <w:szCs w:val="24"/>
                <w:vertAlign w:val="subscript"/>
              </w:rPr>
              <w:t>i-µ</w:t>
            </w:r>
          </w:p>
        </w:tc>
        <w:tc>
          <w:tcPr>
            <w:tcW w:w="3192" w:type="dxa"/>
          </w:tcPr>
          <w:p w:rsidR="00FD1BCA" w:rsidRPr="007330FA" w:rsidRDefault="00FD1BCA" w:rsidP="007330FA">
            <w:pPr>
              <w:spacing w:line="480" w:lineRule="auto"/>
              <w:rPr>
                <w:rFonts w:ascii="Times New Roman" w:hAnsi="Times New Roman" w:cs="Times New Roman"/>
                <w:sz w:val="24"/>
                <w:szCs w:val="24"/>
                <w:vertAlign w:val="superscript"/>
              </w:rPr>
            </w:pPr>
            <w:r w:rsidRPr="007330FA">
              <w:rPr>
                <w:rFonts w:ascii="Times New Roman" w:hAnsi="Times New Roman" w:cs="Times New Roman"/>
                <w:sz w:val="24"/>
                <w:szCs w:val="24"/>
              </w:rPr>
              <w:t>(X</w:t>
            </w:r>
            <w:r w:rsidRPr="007330FA">
              <w:rPr>
                <w:rFonts w:ascii="Times New Roman" w:hAnsi="Times New Roman" w:cs="Times New Roman"/>
                <w:sz w:val="24"/>
                <w:szCs w:val="24"/>
                <w:vertAlign w:val="subscript"/>
              </w:rPr>
              <w:t>i-µ</w:t>
            </w:r>
            <w:r w:rsidRPr="007330FA">
              <w:rPr>
                <w:rFonts w:ascii="Times New Roman" w:hAnsi="Times New Roman" w:cs="Times New Roman"/>
                <w:sz w:val="24"/>
                <w:szCs w:val="24"/>
              </w:rPr>
              <w:t>)</w:t>
            </w:r>
            <w:r w:rsidRPr="007330FA">
              <w:rPr>
                <w:rFonts w:ascii="Times New Roman" w:hAnsi="Times New Roman" w:cs="Times New Roman"/>
                <w:sz w:val="24"/>
                <w:szCs w:val="24"/>
                <w:vertAlign w:val="superscript"/>
              </w:rPr>
              <w:t>2</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63-66.4= -3.4</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(-3.4)</w:t>
            </w:r>
            <w:r w:rsidRPr="007330FA">
              <w:rPr>
                <w:rFonts w:ascii="Times New Roman" w:hAnsi="Times New Roman" w:cs="Times New Roman"/>
                <w:sz w:val="24"/>
                <w:szCs w:val="24"/>
                <w:vertAlign w:val="superscript"/>
              </w:rPr>
              <w:t>2</w:t>
            </w:r>
            <w:r w:rsidRPr="007330FA">
              <w:rPr>
                <w:rFonts w:ascii="Times New Roman" w:hAnsi="Times New Roman" w:cs="Times New Roman"/>
                <w:sz w:val="24"/>
                <w:szCs w:val="24"/>
              </w:rPr>
              <w:t xml:space="preserve"> = </w:t>
            </w:r>
            <w:r w:rsidR="00DD4461" w:rsidRPr="007330FA">
              <w:rPr>
                <w:rFonts w:ascii="Times New Roman" w:hAnsi="Times New Roman" w:cs="Times New Roman"/>
                <w:sz w:val="24"/>
                <w:szCs w:val="24"/>
              </w:rPr>
              <w:t>11.56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63-66.4= -3.4</w:t>
            </w:r>
          </w:p>
        </w:tc>
        <w:tc>
          <w:tcPr>
            <w:tcW w:w="3192" w:type="dxa"/>
          </w:tcPr>
          <w:p w:rsidR="00FD1BCA" w:rsidRPr="007330FA" w:rsidRDefault="0075616A" w:rsidP="007330FA">
            <w:pPr>
              <w:spacing w:line="480" w:lineRule="auto"/>
              <w:rPr>
                <w:rFonts w:ascii="Times New Roman" w:hAnsi="Times New Roman" w:cs="Times New Roman"/>
                <w:sz w:val="24"/>
                <w:szCs w:val="24"/>
                <w:vertAlign w:val="superscript"/>
              </w:rPr>
            </w:pPr>
            <w:r w:rsidRPr="007330FA">
              <w:rPr>
                <w:rFonts w:ascii="Times New Roman" w:hAnsi="Times New Roman" w:cs="Times New Roman"/>
                <w:sz w:val="24"/>
                <w:szCs w:val="24"/>
              </w:rPr>
              <w:t>(-3.4)</w:t>
            </w:r>
            <w:r w:rsidRPr="007330FA">
              <w:rPr>
                <w:rFonts w:ascii="Times New Roman" w:hAnsi="Times New Roman" w:cs="Times New Roman"/>
                <w:sz w:val="24"/>
                <w:szCs w:val="24"/>
                <w:vertAlign w:val="superscript"/>
              </w:rPr>
              <w:t>2</w:t>
            </w:r>
            <w:r w:rsidR="00DD4461" w:rsidRPr="007330FA">
              <w:rPr>
                <w:rFonts w:ascii="Times New Roman" w:hAnsi="Times New Roman" w:cs="Times New Roman"/>
                <w:sz w:val="24"/>
                <w:szCs w:val="24"/>
                <w:vertAlign w:val="superscript"/>
              </w:rPr>
              <w:t xml:space="preserve"> </w:t>
            </w:r>
            <w:r w:rsidR="00DD4461" w:rsidRPr="007330FA">
              <w:rPr>
                <w:rFonts w:ascii="Times New Roman" w:hAnsi="Times New Roman" w:cs="Times New Roman"/>
                <w:sz w:val="24"/>
                <w:szCs w:val="24"/>
              </w:rPr>
              <w:t>= 11.56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63-66.4= -3.4</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(-3.4)</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11.56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65</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65-66.4= -1.4</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(-1.4)</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vertAlign w:val="superscript"/>
              </w:rPr>
              <w:t xml:space="preserve"> </w:t>
            </w:r>
            <w:r w:rsidR="00DD4461" w:rsidRPr="007330FA">
              <w:rPr>
                <w:rFonts w:ascii="Times New Roman" w:hAnsi="Times New Roman" w:cs="Times New Roman"/>
                <w:sz w:val="24"/>
                <w:szCs w:val="24"/>
              </w:rPr>
              <w:t>= 1.96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66</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66-66.4= -0.4</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(-0.4)</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0.16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67</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67-66.4= 0.6</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(0.6)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0.36</w:t>
            </w:r>
          </w:p>
        </w:tc>
      </w:tr>
      <w:tr w:rsidR="00FD1BCA" w:rsidRPr="007330FA" w:rsidTr="00FD1BCA">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67</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67-66.4= 0.6</w:t>
            </w:r>
          </w:p>
        </w:tc>
        <w:tc>
          <w:tcPr>
            <w:tcW w:w="3192" w:type="dxa"/>
          </w:tcPr>
          <w:p w:rsidR="00FD1BC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(0.6)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0.36</w:t>
            </w:r>
          </w:p>
        </w:tc>
      </w:tr>
      <w:tr w:rsidR="0075616A" w:rsidRPr="007330FA" w:rsidTr="00FD1BCA">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68</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68-66.4= 1.6</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(1.6)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2.56</w:t>
            </w:r>
          </w:p>
        </w:tc>
      </w:tr>
      <w:tr w:rsidR="0075616A" w:rsidRPr="007330FA" w:rsidTr="00FD1BCA">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68</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68-66.4= 1.6</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(1.6)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2.56</w:t>
            </w:r>
          </w:p>
        </w:tc>
      </w:tr>
      <w:tr w:rsidR="0075616A" w:rsidRPr="007330FA" w:rsidTr="00FD1BCA">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70</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70-66.4= 3.6</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(3.6)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12.96</w:t>
            </w:r>
          </w:p>
        </w:tc>
      </w:tr>
      <w:tr w:rsidR="0075616A" w:rsidRPr="007330FA" w:rsidTr="00FD1BCA">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70</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70-66.4= 3.6</w:t>
            </w:r>
          </w:p>
        </w:tc>
        <w:tc>
          <w:tcPr>
            <w:tcW w:w="3192" w:type="dxa"/>
          </w:tcPr>
          <w:p w:rsidR="0075616A" w:rsidRPr="007330FA" w:rsidRDefault="0075616A"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(3.6)</w:t>
            </w:r>
            <w:r w:rsidRPr="007330FA">
              <w:rPr>
                <w:rFonts w:ascii="Times New Roman" w:hAnsi="Times New Roman" w:cs="Times New Roman"/>
                <w:sz w:val="24"/>
                <w:szCs w:val="24"/>
                <w:vertAlign w:val="superscript"/>
              </w:rPr>
              <w:t xml:space="preserve"> 2</w:t>
            </w:r>
            <w:r w:rsidR="00DD4461" w:rsidRPr="007330FA">
              <w:rPr>
                <w:rFonts w:ascii="Times New Roman" w:hAnsi="Times New Roman" w:cs="Times New Roman"/>
                <w:sz w:val="24"/>
                <w:szCs w:val="24"/>
              </w:rPr>
              <w:t>= 12.96</w:t>
            </w:r>
          </w:p>
        </w:tc>
      </w:tr>
      <w:tr w:rsidR="00DD4461" w:rsidRPr="007330FA" w:rsidTr="00FD1BCA">
        <w:tc>
          <w:tcPr>
            <w:tcW w:w="3192" w:type="dxa"/>
          </w:tcPr>
          <w:p w:rsidR="00DD4461" w:rsidRPr="007330FA" w:rsidRDefault="00DD446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Totals</w:t>
            </w:r>
          </w:p>
        </w:tc>
        <w:tc>
          <w:tcPr>
            <w:tcW w:w="3192" w:type="dxa"/>
          </w:tcPr>
          <w:p w:rsidR="00DD4461" w:rsidRPr="007330FA" w:rsidRDefault="00DD4461" w:rsidP="007330FA">
            <w:pPr>
              <w:spacing w:line="480" w:lineRule="auto"/>
              <w:rPr>
                <w:rFonts w:ascii="Times New Roman" w:hAnsi="Times New Roman" w:cs="Times New Roman"/>
                <w:sz w:val="24"/>
                <w:szCs w:val="24"/>
              </w:rPr>
            </w:pPr>
          </w:p>
        </w:tc>
        <w:tc>
          <w:tcPr>
            <w:tcW w:w="3192" w:type="dxa"/>
          </w:tcPr>
          <w:p w:rsidR="00DD4461" w:rsidRPr="007330FA" w:rsidRDefault="00DD446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 ( X</w:t>
            </w:r>
            <w:r w:rsidRPr="007330FA">
              <w:rPr>
                <w:rFonts w:ascii="Times New Roman" w:hAnsi="Times New Roman" w:cs="Times New Roman"/>
                <w:sz w:val="24"/>
                <w:szCs w:val="24"/>
                <w:vertAlign w:val="subscript"/>
              </w:rPr>
              <w:t>i</w:t>
            </w:r>
            <w:r w:rsidRPr="007330FA">
              <w:rPr>
                <w:rFonts w:ascii="Times New Roman" w:hAnsi="Times New Roman" w:cs="Times New Roman"/>
                <w:sz w:val="24"/>
                <w:szCs w:val="24"/>
              </w:rPr>
              <w:t>-µ)</w:t>
            </w:r>
            <w:r w:rsidRPr="007330FA">
              <w:rPr>
                <w:rFonts w:ascii="Times New Roman" w:hAnsi="Times New Roman" w:cs="Times New Roman"/>
                <w:sz w:val="24"/>
                <w:szCs w:val="24"/>
                <w:vertAlign w:val="superscript"/>
              </w:rPr>
              <w:t xml:space="preserve">2 </w:t>
            </w:r>
            <w:r w:rsidRPr="007330FA">
              <w:rPr>
                <w:rFonts w:ascii="Times New Roman" w:hAnsi="Times New Roman" w:cs="Times New Roman"/>
                <w:sz w:val="24"/>
                <w:szCs w:val="24"/>
              </w:rPr>
              <w:t>= 68.56</w:t>
            </w:r>
          </w:p>
        </w:tc>
      </w:tr>
    </w:tbl>
    <w:p w:rsidR="00AD151C" w:rsidRPr="007330FA" w:rsidRDefault="004D1D28"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 xml:space="preserve">Standard Deviation- α= √ </w:t>
      </w:r>
      <w:r w:rsidRPr="007330FA">
        <w:rPr>
          <w:rFonts w:ascii="Times New Roman" w:hAnsi="Times New Roman" w:cs="Times New Roman"/>
          <w:sz w:val="24"/>
          <w:szCs w:val="24"/>
          <w:u w:val="single"/>
        </w:rPr>
        <w:t xml:space="preserve">∑ </w:t>
      </w:r>
      <w:r w:rsidR="007330FA" w:rsidRPr="007330FA">
        <w:rPr>
          <w:rFonts w:ascii="Times New Roman" w:hAnsi="Times New Roman" w:cs="Times New Roman"/>
          <w:sz w:val="24"/>
          <w:szCs w:val="24"/>
          <w:u w:val="single"/>
        </w:rPr>
        <w:t>(Xi</w:t>
      </w:r>
      <w:r w:rsidRPr="007330FA">
        <w:rPr>
          <w:rFonts w:ascii="Times New Roman" w:hAnsi="Times New Roman" w:cs="Times New Roman"/>
          <w:sz w:val="24"/>
          <w:szCs w:val="24"/>
          <w:u w:val="single"/>
        </w:rPr>
        <w:t>-µ)</w:t>
      </w:r>
      <w:r w:rsidRPr="007330FA">
        <w:rPr>
          <w:rFonts w:ascii="Times New Roman" w:hAnsi="Times New Roman" w:cs="Times New Roman"/>
          <w:sz w:val="24"/>
          <w:szCs w:val="24"/>
          <w:u w:val="single"/>
          <w:vertAlign w:val="superscript"/>
        </w:rPr>
        <w:t xml:space="preserve">2 </w:t>
      </w:r>
      <w:r w:rsidRPr="007330FA">
        <w:rPr>
          <w:rFonts w:ascii="Times New Roman" w:hAnsi="Times New Roman" w:cs="Times New Roman"/>
          <w:sz w:val="24"/>
          <w:szCs w:val="24"/>
          <w:u w:val="single"/>
        </w:rPr>
        <w:t>=</w:t>
      </w:r>
      <w:r w:rsidRPr="007330FA">
        <w:rPr>
          <w:rFonts w:ascii="Times New Roman" w:hAnsi="Times New Roman" w:cs="Times New Roman"/>
          <w:sz w:val="24"/>
          <w:szCs w:val="24"/>
        </w:rPr>
        <w:t xml:space="preserve"> √ </w:t>
      </w:r>
      <w:r w:rsidRPr="007330FA">
        <w:rPr>
          <w:rFonts w:ascii="Times New Roman" w:hAnsi="Times New Roman" w:cs="Times New Roman"/>
          <w:sz w:val="24"/>
          <w:szCs w:val="24"/>
          <w:u w:val="single"/>
        </w:rPr>
        <w:t>68.56</w:t>
      </w:r>
      <w:r w:rsidRPr="007330FA">
        <w:rPr>
          <w:rFonts w:ascii="Times New Roman" w:hAnsi="Times New Roman" w:cs="Times New Roman"/>
          <w:sz w:val="24"/>
          <w:szCs w:val="24"/>
        </w:rPr>
        <w:t>= 0.753</w:t>
      </w:r>
      <w:r w:rsidR="00AD151C" w:rsidRPr="007330FA">
        <w:rPr>
          <w:rFonts w:ascii="Times New Roman" w:hAnsi="Times New Roman" w:cs="Times New Roman"/>
          <w:sz w:val="24"/>
          <w:szCs w:val="24"/>
        </w:rPr>
        <w:t>.</w:t>
      </w:r>
    </w:p>
    <w:p w:rsidR="00AD151C" w:rsidRPr="007330FA" w:rsidRDefault="004D1D28"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ab/>
      </w:r>
      <w:r w:rsidRPr="007330FA">
        <w:rPr>
          <w:rFonts w:ascii="Times New Roman" w:hAnsi="Times New Roman" w:cs="Times New Roman"/>
          <w:sz w:val="24"/>
          <w:szCs w:val="24"/>
        </w:rPr>
        <w:tab/>
      </w:r>
      <w:r w:rsidRPr="007330FA">
        <w:rPr>
          <w:rFonts w:ascii="Times New Roman" w:hAnsi="Times New Roman" w:cs="Times New Roman"/>
          <w:sz w:val="24"/>
          <w:szCs w:val="24"/>
        </w:rPr>
        <w:tab/>
      </w:r>
      <w:r w:rsidRPr="007330FA">
        <w:rPr>
          <w:rFonts w:ascii="Times New Roman" w:hAnsi="Times New Roman" w:cs="Times New Roman"/>
          <w:sz w:val="24"/>
          <w:szCs w:val="24"/>
        </w:rPr>
        <w:tab/>
        <w:t>n</w:t>
      </w:r>
      <w:r w:rsidRPr="007330FA">
        <w:rPr>
          <w:rFonts w:ascii="Times New Roman" w:hAnsi="Times New Roman" w:cs="Times New Roman"/>
          <w:sz w:val="24"/>
          <w:szCs w:val="24"/>
        </w:rPr>
        <w:tab/>
        <w:t xml:space="preserve">        11</w:t>
      </w:r>
    </w:p>
    <w:p w:rsidR="00AD151C" w:rsidRPr="007330FA" w:rsidRDefault="00AD151C"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lastRenderedPageBreak/>
        <w:t>This implies that the retirement age is approximately 0.753 points away from the mean, 66.4.</w:t>
      </w:r>
    </w:p>
    <w:p w:rsidR="00A7533E" w:rsidRPr="007330FA" w:rsidRDefault="00542D42" w:rsidP="007330FA">
      <w:pPr>
        <w:spacing w:line="480" w:lineRule="auto"/>
        <w:rPr>
          <w:rFonts w:ascii="Times New Roman" w:hAnsi="Times New Roman" w:cs="Times New Roman"/>
          <w:b/>
          <w:sz w:val="24"/>
          <w:szCs w:val="24"/>
        </w:rPr>
      </w:pPr>
      <w:r w:rsidRPr="007330FA">
        <w:rPr>
          <w:rFonts w:ascii="Times New Roman" w:hAnsi="Times New Roman" w:cs="Times New Roman"/>
          <w:b/>
          <w:sz w:val="24"/>
          <w:szCs w:val="24"/>
        </w:rPr>
        <w:t>Samples of data that follow different types of Dispersion</w:t>
      </w:r>
    </w:p>
    <w:p w:rsidR="00814659" w:rsidRPr="007330FA" w:rsidRDefault="00814659" w:rsidP="007330FA">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The construction of a statistical distribution emphasizes on its comparison with another one with the aim of determining whether they are similar or different. The achievement of this comparison necessitates the use of a tenant statistical theory such as the Z-test which stipulates that the error in the mean is obtained through the division of the dispersion by the square root of the number of data points</w:t>
      </w:r>
      <w:r w:rsidR="007330FA" w:rsidRPr="007330FA">
        <w:rPr>
          <w:rFonts w:ascii="Times New Roman" w:hAnsi="Times New Roman" w:cs="Times New Roman"/>
          <w:sz w:val="24"/>
          <w:szCs w:val="24"/>
        </w:rPr>
        <w:t xml:space="preserve"> (Khan, 2011)</w:t>
      </w:r>
      <w:r w:rsidRPr="007330FA">
        <w:rPr>
          <w:rFonts w:ascii="Times New Roman" w:hAnsi="Times New Roman" w:cs="Times New Roman"/>
          <w:sz w:val="24"/>
          <w:szCs w:val="24"/>
        </w:rPr>
        <w:t>. This occurs through the use of the formula:</w:t>
      </w:r>
    </w:p>
    <w:p w:rsidR="00814659" w:rsidRPr="007330FA" w:rsidRDefault="00814659" w:rsidP="007330FA">
      <w:pPr>
        <w:pStyle w:val="NormalWeb"/>
        <w:spacing w:line="480" w:lineRule="auto"/>
        <w:rPr>
          <w:color w:val="000000"/>
        </w:rPr>
      </w:pPr>
      <w:r w:rsidRPr="007330FA">
        <w:rPr>
          <w:noProof/>
        </w:rPr>
        <w:drawing>
          <wp:inline distT="0" distB="0" distL="0" distR="0">
            <wp:extent cx="3771900" cy="1847850"/>
            <wp:effectExtent l="19050" t="0" r="0" b="0"/>
            <wp:docPr id="39" name="Picture 39" descr="C:\Users\SamVan\Documents\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amVan\Documents\zz.jpg"/>
                    <pic:cNvPicPr>
                      <a:picLocks noChangeAspect="1" noChangeArrowheads="1"/>
                    </pic:cNvPicPr>
                  </pic:nvPicPr>
                  <pic:blipFill>
                    <a:blip r:embed="rId8"/>
                    <a:srcRect/>
                    <a:stretch>
                      <a:fillRect/>
                    </a:stretch>
                  </pic:blipFill>
                  <pic:spPr bwMode="auto">
                    <a:xfrm>
                      <a:off x="0" y="0"/>
                      <a:ext cx="3771900" cy="1847850"/>
                    </a:xfrm>
                    <a:prstGeom prst="rect">
                      <a:avLst/>
                    </a:prstGeom>
                    <a:noFill/>
                    <a:ln w="9525">
                      <a:noFill/>
                      <a:miter lim="800000"/>
                      <a:headEnd/>
                      <a:tailEnd/>
                    </a:ln>
                  </pic:spPr>
                </pic:pic>
              </a:graphicData>
            </a:graphic>
          </wp:inline>
        </w:drawing>
      </w:r>
    </w:p>
    <w:p w:rsidR="00814659" w:rsidRPr="007330FA" w:rsidRDefault="00814659"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 xml:space="preserve">Where, </w:t>
      </w:r>
    </w:p>
    <w:p w:rsidR="00814659" w:rsidRPr="007330FA" w:rsidRDefault="00814659"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X</w:t>
      </w:r>
      <w:r w:rsidRPr="007330FA">
        <w:rPr>
          <w:rFonts w:ascii="Times New Roman" w:eastAsia="Times New Roman" w:hAnsi="Times New Roman" w:cs="Times New Roman"/>
          <w:color w:val="000000"/>
          <w:sz w:val="24"/>
          <w:szCs w:val="24"/>
          <w:vertAlign w:val="subscript"/>
        </w:rPr>
        <w:t>1</w:t>
      </w:r>
      <w:r w:rsidRPr="007330FA">
        <w:rPr>
          <w:rFonts w:ascii="Times New Roman" w:eastAsia="Times New Roman" w:hAnsi="Times New Roman" w:cs="Times New Roman"/>
          <w:color w:val="000000"/>
          <w:sz w:val="24"/>
          <w:szCs w:val="24"/>
        </w:rPr>
        <w:t> = the mean value of sample one</w:t>
      </w:r>
    </w:p>
    <w:p w:rsidR="00814659" w:rsidRPr="007330FA" w:rsidRDefault="00814659"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X</w:t>
      </w:r>
      <w:r w:rsidRPr="007330FA">
        <w:rPr>
          <w:rFonts w:ascii="Times New Roman" w:eastAsia="Times New Roman" w:hAnsi="Times New Roman" w:cs="Times New Roman"/>
          <w:color w:val="000000"/>
          <w:sz w:val="24"/>
          <w:szCs w:val="24"/>
          <w:vertAlign w:val="subscript"/>
        </w:rPr>
        <w:t>2</w:t>
      </w:r>
      <w:r w:rsidRPr="007330FA">
        <w:rPr>
          <w:rFonts w:ascii="Times New Roman" w:eastAsia="Times New Roman" w:hAnsi="Times New Roman" w:cs="Times New Roman"/>
          <w:color w:val="000000"/>
          <w:sz w:val="24"/>
          <w:szCs w:val="24"/>
        </w:rPr>
        <w:t> = the mean value of sample two</w:t>
      </w:r>
    </w:p>
    <w:p w:rsidR="00814659" w:rsidRPr="007330FA" w:rsidRDefault="00814659"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σ</w:t>
      </w:r>
      <w:r w:rsidRPr="007330FA">
        <w:rPr>
          <w:rFonts w:ascii="Times New Roman" w:eastAsia="Times New Roman" w:hAnsi="Times New Roman" w:cs="Times New Roman"/>
          <w:color w:val="000000"/>
          <w:sz w:val="24"/>
          <w:szCs w:val="24"/>
          <w:vertAlign w:val="subscript"/>
        </w:rPr>
        <w:t>x1</w:t>
      </w:r>
      <w:r w:rsidRPr="007330FA">
        <w:rPr>
          <w:rFonts w:ascii="Times New Roman" w:eastAsia="Times New Roman" w:hAnsi="Times New Roman" w:cs="Times New Roman"/>
          <w:color w:val="000000"/>
          <w:sz w:val="24"/>
          <w:szCs w:val="24"/>
        </w:rPr>
        <w:t> = the standard deviation of sample one divided by the square root of the number of data points</w:t>
      </w:r>
    </w:p>
    <w:p w:rsidR="00814659" w:rsidRPr="007330FA" w:rsidRDefault="00814659"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σ</w:t>
      </w:r>
      <w:r w:rsidRPr="007330FA">
        <w:rPr>
          <w:rFonts w:ascii="Times New Roman" w:eastAsia="Times New Roman" w:hAnsi="Times New Roman" w:cs="Times New Roman"/>
          <w:color w:val="000000"/>
          <w:sz w:val="24"/>
          <w:szCs w:val="24"/>
          <w:vertAlign w:val="subscript"/>
        </w:rPr>
        <w:t>x2</w:t>
      </w:r>
      <w:r w:rsidRPr="007330FA">
        <w:rPr>
          <w:rFonts w:ascii="Times New Roman" w:eastAsia="Times New Roman" w:hAnsi="Times New Roman" w:cs="Times New Roman"/>
          <w:color w:val="000000"/>
          <w:sz w:val="24"/>
          <w:szCs w:val="24"/>
        </w:rPr>
        <w:t> = the standard deviation of sample two divided by the square root of the number of data points</w:t>
      </w:r>
    </w:p>
    <w:p w:rsidR="00542D42"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lastRenderedPageBreak/>
        <w:t xml:space="preserve"> For instance, consider the data set below: New York versus Texas rainfall over 20 years. (N = number of samples = 20).</w:t>
      </w:r>
    </w:p>
    <w:tbl>
      <w:tblPr>
        <w:tblStyle w:val="TableGrid"/>
        <w:tblW w:w="0" w:type="auto"/>
        <w:tblLook w:val="04A0"/>
      </w:tblPr>
      <w:tblGrid>
        <w:gridCol w:w="4788"/>
        <w:gridCol w:w="4788"/>
      </w:tblGrid>
      <w:tr w:rsidR="00814659" w:rsidRPr="007330FA" w:rsidTr="00814659">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New York</w:t>
            </w:r>
          </w:p>
        </w:tc>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Texas</w:t>
            </w:r>
          </w:p>
        </w:tc>
      </w:tr>
      <w:tr w:rsidR="00814659" w:rsidRPr="007330FA" w:rsidTr="00814659">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Mean = 51.5 inches</w:t>
            </w:r>
          </w:p>
        </w:tc>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Mean = 39.5 inches</w:t>
            </w:r>
          </w:p>
        </w:tc>
      </w:tr>
      <w:tr w:rsidR="00814659" w:rsidRPr="007330FA" w:rsidTr="00814659">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Dispersion = 8.0</w:t>
            </w:r>
          </w:p>
        </w:tc>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Dispersion = 7.0</w:t>
            </w:r>
          </w:p>
        </w:tc>
      </w:tr>
      <w:tr w:rsidR="00814659" w:rsidRPr="007330FA" w:rsidTr="00814659">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N= 20</w:t>
            </w:r>
          </w:p>
        </w:tc>
        <w:tc>
          <w:tcPr>
            <w:tcW w:w="4788" w:type="dxa"/>
          </w:tcPr>
          <w:p w:rsidR="00814659" w:rsidRPr="007330FA" w:rsidRDefault="00814659"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N = 20</w:t>
            </w:r>
          </w:p>
        </w:tc>
      </w:tr>
      <w:tr w:rsidR="00814659" w:rsidRPr="007330FA" w:rsidTr="00814659">
        <w:tc>
          <w:tcPr>
            <w:tcW w:w="4788" w:type="dxa"/>
          </w:tcPr>
          <w:p w:rsidR="00814659" w:rsidRPr="007330FA" w:rsidRDefault="00EF750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Error in mean = 8.0/5</w:t>
            </w:r>
          </w:p>
        </w:tc>
        <w:tc>
          <w:tcPr>
            <w:tcW w:w="4788" w:type="dxa"/>
          </w:tcPr>
          <w:p w:rsidR="00814659" w:rsidRPr="007330FA" w:rsidRDefault="00EF750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Mean = 7.0/5</w:t>
            </w:r>
          </w:p>
        </w:tc>
      </w:tr>
      <w:tr w:rsidR="00EF7501" w:rsidRPr="007330FA" w:rsidTr="00814659">
        <w:tc>
          <w:tcPr>
            <w:tcW w:w="4788" w:type="dxa"/>
          </w:tcPr>
          <w:p w:rsidR="00EF7501" w:rsidRPr="007330FA" w:rsidRDefault="00EF750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Error in Mean = 1.6</w:t>
            </w:r>
          </w:p>
        </w:tc>
        <w:tc>
          <w:tcPr>
            <w:tcW w:w="4788" w:type="dxa"/>
          </w:tcPr>
          <w:p w:rsidR="00EF7501" w:rsidRPr="007330FA" w:rsidRDefault="00EF7501"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Error in mean= 1.4</w:t>
            </w:r>
          </w:p>
        </w:tc>
      </w:tr>
    </w:tbl>
    <w:p w:rsidR="00814659" w:rsidRPr="007330FA" w:rsidRDefault="00814659" w:rsidP="007330FA">
      <w:pPr>
        <w:spacing w:line="480" w:lineRule="auto"/>
        <w:rPr>
          <w:rFonts w:ascii="Times New Roman" w:hAnsi="Times New Roman" w:cs="Times New Roman"/>
          <w:sz w:val="24"/>
          <w:szCs w:val="24"/>
        </w:rPr>
      </w:pP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hAnsi="Times New Roman" w:cs="Times New Roman"/>
          <w:sz w:val="24"/>
          <w:szCs w:val="24"/>
        </w:rPr>
        <w:t xml:space="preserve">Therefore, </w:t>
      </w:r>
      <w:r w:rsidRPr="007330FA">
        <w:rPr>
          <w:rFonts w:ascii="Times New Roman" w:eastAsia="Times New Roman" w:hAnsi="Times New Roman" w:cs="Times New Roman"/>
          <w:color w:val="000000"/>
          <w:sz w:val="24"/>
          <w:szCs w:val="24"/>
        </w:rPr>
        <w:t>X</w:t>
      </w:r>
      <w:r w:rsidRPr="007330FA">
        <w:rPr>
          <w:rFonts w:ascii="Times New Roman" w:eastAsia="Times New Roman" w:hAnsi="Times New Roman" w:cs="Times New Roman"/>
          <w:color w:val="000000"/>
          <w:sz w:val="24"/>
          <w:szCs w:val="24"/>
          <w:vertAlign w:val="subscript"/>
        </w:rPr>
        <w:t>1</w:t>
      </w:r>
      <w:r w:rsidRPr="007330FA">
        <w:rPr>
          <w:rFonts w:ascii="Times New Roman" w:eastAsia="Times New Roman" w:hAnsi="Times New Roman" w:cs="Times New Roman"/>
          <w:color w:val="000000"/>
          <w:sz w:val="24"/>
          <w:szCs w:val="24"/>
        </w:rPr>
        <w:t> = 51.5</w:t>
      </w: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X</w:t>
      </w:r>
      <w:r w:rsidRPr="007330FA">
        <w:rPr>
          <w:rFonts w:ascii="Times New Roman" w:eastAsia="Times New Roman" w:hAnsi="Times New Roman" w:cs="Times New Roman"/>
          <w:color w:val="000000"/>
          <w:sz w:val="24"/>
          <w:szCs w:val="24"/>
          <w:vertAlign w:val="subscript"/>
        </w:rPr>
        <w:t>2</w:t>
      </w:r>
      <w:r w:rsidRPr="007330FA">
        <w:rPr>
          <w:rFonts w:ascii="Times New Roman" w:eastAsia="Times New Roman" w:hAnsi="Times New Roman" w:cs="Times New Roman"/>
          <w:color w:val="000000"/>
          <w:sz w:val="24"/>
          <w:szCs w:val="24"/>
        </w:rPr>
        <w:t> = 39.5</w:t>
      </w: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X</w:t>
      </w:r>
      <w:r w:rsidRPr="007330FA">
        <w:rPr>
          <w:rFonts w:ascii="Times New Roman" w:eastAsia="Times New Roman" w:hAnsi="Times New Roman" w:cs="Times New Roman"/>
          <w:color w:val="000000"/>
          <w:sz w:val="24"/>
          <w:szCs w:val="24"/>
          <w:vertAlign w:val="subscript"/>
        </w:rPr>
        <w:t>1</w:t>
      </w:r>
      <w:r w:rsidRPr="007330FA">
        <w:rPr>
          <w:rFonts w:ascii="Times New Roman" w:eastAsia="Times New Roman" w:hAnsi="Times New Roman" w:cs="Times New Roman"/>
          <w:color w:val="000000"/>
          <w:sz w:val="24"/>
          <w:szCs w:val="24"/>
        </w:rPr>
        <w:t> - X</w:t>
      </w:r>
      <w:r w:rsidRPr="007330FA">
        <w:rPr>
          <w:rFonts w:ascii="Times New Roman" w:eastAsia="Times New Roman" w:hAnsi="Times New Roman" w:cs="Times New Roman"/>
          <w:color w:val="000000"/>
          <w:sz w:val="24"/>
          <w:szCs w:val="24"/>
          <w:vertAlign w:val="subscript"/>
        </w:rPr>
        <w:t>2 </w:t>
      </w:r>
      <w:r w:rsidRPr="007330FA">
        <w:rPr>
          <w:rFonts w:ascii="Times New Roman" w:eastAsia="Times New Roman" w:hAnsi="Times New Roman" w:cs="Times New Roman"/>
          <w:color w:val="000000"/>
          <w:sz w:val="24"/>
          <w:szCs w:val="24"/>
        </w:rPr>
        <w:t>= 12</w:t>
      </w: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σ</w:t>
      </w:r>
      <w:r w:rsidRPr="007330FA">
        <w:rPr>
          <w:rFonts w:ascii="Times New Roman" w:eastAsia="Times New Roman" w:hAnsi="Times New Roman" w:cs="Times New Roman"/>
          <w:color w:val="000000"/>
          <w:sz w:val="24"/>
          <w:szCs w:val="24"/>
          <w:vertAlign w:val="subscript"/>
        </w:rPr>
        <w:t>x1</w:t>
      </w:r>
      <w:r w:rsidRPr="007330FA">
        <w:rPr>
          <w:rFonts w:ascii="Times New Roman" w:eastAsia="Times New Roman" w:hAnsi="Times New Roman" w:cs="Times New Roman"/>
          <w:color w:val="000000"/>
          <w:sz w:val="24"/>
          <w:szCs w:val="24"/>
        </w:rPr>
        <w:t> = 1.6</w:t>
      </w: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σ</w:t>
      </w:r>
      <w:r w:rsidRPr="007330FA">
        <w:rPr>
          <w:rFonts w:ascii="Times New Roman" w:eastAsia="Times New Roman" w:hAnsi="Times New Roman" w:cs="Times New Roman"/>
          <w:color w:val="000000"/>
          <w:sz w:val="24"/>
          <w:szCs w:val="24"/>
          <w:vertAlign w:val="subscript"/>
        </w:rPr>
        <w:t>x2</w:t>
      </w:r>
      <w:r w:rsidRPr="007330FA">
        <w:rPr>
          <w:rFonts w:ascii="Times New Roman" w:eastAsia="Times New Roman" w:hAnsi="Times New Roman" w:cs="Times New Roman"/>
          <w:color w:val="000000"/>
          <w:sz w:val="24"/>
          <w:szCs w:val="24"/>
        </w:rPr>
        <w:t> = 1.4</w:t>
      </w:r>
    </w:p>
    <w:p w:rsidR="00EF7501" w:rsidRPr="007330FA" w:rsidRDefault="00EF7501" w:rsidP="007330FA">
      <w:pPr>
        <w:spacing w:before="100" w:beforeAutospacing="1" w:after="100" w:afterAutospacing="1" w:line="480" w:lineRule="auto"/>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√(σ</w:t>
      </w:r>
      <w:r w:rsidRPr="007330FA">
        <w:rPr>
          <w:rFonts w:ascii="Times New Roman" w:eastAsia="Times New Roman" w:hAnsi="Times New Roman" w:cs="Times New Roman"/>
          <w:color w:val="000000"/>
          <w:sz w:val="24"/>
          <w:szCs w:val="24"/>
          <w:vertAlign w:val="subscript"/>
        </w:rPr>
        <w:t>x1</w:t>
      </w:r>
      <w:r w:rsidRPr="007330FA">
        <w:rPr>
          <w:rFonts w:ascii="Times New Roman" w:eastAsia="Times New Roman" w:hAnsi="Times New Roman" w:cs="Times New Roman"/>
          <w:color w:val="000000"/>
          <w:sz w:val="24"/>
          <w:szCs w:val="24"/>
          <w:vertAlign w:val="superscript"/>
        </w:rPr>
        <w:t>2</w:t>
      </w:r>
      <w:r w:rsidRPr="007330FA">
        <w:rPr>
          <w:rFonts w:ascii="Times New Roman" w:eastAsia="Times New Roman" w:hAnsi="Times New Roman" w:cs="Times New Roman"/>
          <w:color w:val="000000"/>
          <w:sz w:val="24"/>
          <w:szCs w:val="24"/>
        </w:rPr>
        <w:t> + σ</w:t>
      </w:r>
      <w:r w:rsidRPr="007330FA">
        <w:rPr>
          <w:rFonts w:ascii="Times New Roman" w:eastAsia="Times New Roman" w:hAnsi="Times New Roman" w:cs="Times New Roman"/>
          <w:color w:val="000000"/>
          <w:sz w:val="24"/>
          <w:szCs w:val="24"/>
          <w:vertAlign w:val="subscript"/>
        </w:rPr>
        <w:t>x2</w:t>
      </w:r>
      <w:r w:rsidRPr="007330FA">
        <w:rPr>
          <w:rFonts w:ascii="Times New Roman" w:eastAsia="Times New Roman" w:hAnsi="Times New Roman" w:cs="Times New Roman"/>
          <w:color w:val="000000"/>
          <w:sz w:val="24"/>
          <w:szCs w:val="24"/>
          <w:vertAlign w:val="superscript"/>
        </w:rPr>
        <w:t>2</w:t>
      </w:r>
      <w:r w:rsidRPr="007330FA">
        <w:rPr>
          <w:rFonts w:ascii="Times New Roman" w:eastAsia="Times New Roman" w:hAnsi="Times New Roman" w:cs="Times New Roman"/>
          <w:color w:val="000000"/>
          <w:sz w:val="24"/>
          <w:szCs w:val="24"/>
        </w:rPr>
        <w:t> )= √(1.6</w:t>
      </w:r>
      <w:r w:rsidRPr="007330FA">
        <w:rPr>
          <w:rFonts w:ascii="Times New Roman" w:eastAsia="Times New Roman" w:hAnsi="Times New Roman" w:cs="Times New Roman"/>
          <w:color w:val="000000"/>
          <w:sz w:val="24"/>
          <w:szCs w:val="24"/>
          <w:vertAlign w:val="superscript"/>
        </w:rPr>
        <w:t>2</w:t>
      </w:r>
      <w:r w:rsidRPr="007330FA">
        <w:rPr>
          <w:rFonts w:ascii="Times New Roman" w:eastAsia="Times New Roman" w:hAnsi="Times New Roman" w:cs="Times New Roman"/>
          <w:color w:val="000000"/>
          <w:sz w:val="24"/>
          <w:szCs w:val="24"/>
        </w:rPr>
        <w:t> + 1.4</w:t>
      </w:r>
      <w:r w:rsidRPr="007330FA">
        <w:rPr>
          <w:rFonts w:ascii="Times New Roman" w:eastAsia="Times New Roman" w:hAnsi="Times New Roman" w:cs="Times New Roman"/>
          <w:color w:val="000000"/>
          <w:sz w:val="24"/>
          <w:szCs w:val="24"/>
          <w:vertAlign w:val="superscript"/>
        </w:rPr>
        <w:t>2</w:t>
      </w:r>
      <w:r w:rsidRPr="007330FA">
        <w:rPr>
          <w:rFonts w:ascii="Times New Roman" w:eastAsia="Times New Roman" w:hAnsi="Times New Roman" w:cs="Times New Roman"/>
          <w:color w:val="000000"/>
          <w:sz w:val="24"/>
          <w:szCs w:val="24"/>
        </w:rPr>
        <w:t>) = √(2.56 +1.96) = 2., which means that there is a significant difference between the two distributions thus implying that it rains significantly more in New York than in Texas.</w:t>
      </w:r>
    </w:p>
    <w:p w:rsidR="00EF7501" w:rsidRPr="000075D8" w:rsidRDefault="00EF7501" w:rsidP="007330FA">
      <w:pPr>
        <w:spacing w:before="100" w:beforeAutospacing="1" w:after="100" w:afterAutospacing="1" w:line="480" w:lineRule="auto"/>
        <w:rPr>
          <w:rFonts w:ascii="Times New Roman" w:eastAsia="Times New Roman" w:hAnsi="Times New Roman" w:cs="Times New Roman"/>
          <w:b/>
          <w:color w:val="000000"/>
          <w:sz w:val="24"/>
          <w:szCs w:val="24"/>
        </w:rPr>
      </w:pPr>
      <w:r w:rsidRPr="000075D8">
        <w:rPr>
          <w:rFonts w:ascii="Times New Roman" w:eastAsia="Times New Roman" w:hAnsi="Times New Roman" w:cs="Times New Roman"/>
          <w:b/>
          <w:color w:val="000000"/>
          <w:sz w:val="24"/>
          <w:szCs w:val="24"/>
        </w:rPr>
        <w:t>Types of Questions used in Questionnaires</w:t>
      </w:r>
    </w:p>
    <w:p w:rsidR="00542D42" w:rsidRPr="007330FA" w:rsidRDefault="000873D3" w:rsidP="000075D8">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lastRenderedPageBreak/>
        <w:t>The types of questions used in questionnaires include open ended and close ended inquiries. Open-ended questions refer to those that focus on the target audience’s feelings and perspectives through giving them the opportunity of expressing their thoughts</w:t>
      </w:r>
      <w:r w:rsidR="007330FA" w:rsidRPr="007330FA">
        <w:rPr>
          <w:rFonts w:ascii="Times New Roman" w:hAnsi="Times New Roman" w:cs="Times New Roman"/>
          <w:sz w:val="24"/>
          <w:szCs w:val="24"/>
        </w:rPr>
        <w:t xml:space="preserve"> (Khan, 2011)</w:t>
      </w:r>
      <w:r w:rsidRPr="007330FA">
        <w:rPr>
          <w:rFonts w:ascii="Times New Roman" w:hAnsi="Times New Roman" w:cs="Times New Roman"/>
          <w:sz w:val="24"/>
          <w:szCs w:val="24"/>
        </w:rPr>
        <w:t xml:space="preserve">. Close-ended questions refer to </w:t>
      </w:r>
      <w:r w:rsidR="00681059" w:rsidRPr="007330FA">
        <w:rPr>
          <w:rFonts w:ascii="Times New Roman" w:hAnsi="Times New Roman" w:cs="Times New Roman"/>
          <w:sz w:val="24"/>
          <w:szCs w:val="24"/>
        </w:rPr>
        <w:t>those which have multiple options as answers that allow respondents to choose their preferred option. These questions may be categorized into leading, importance, likert, dichotomous, bipolar, rating scale and buying propensity inquiries.</w:t>
      </w:r>
    </w:p>
    <w:p w:rsidR="00681059" w:rsidRPr="000075D8" w:rsidRDefault="00681059" w:rsidP="007330FA">
      <w:pPr>
        <w:spacing w:line="480" w:lineRule="auto"/>
        <w:rPr>
          <w:rFonts w:ascii="Times New Roman" w:hAnsi="Times New Roman" w:cs="Times New Roman"/>
          <w:b/>
          <w:sz w:val="24"/>
          <w:szCs w:val="24"/>
        </w:rPr>
      </w:pPr>
      <w:r w:rsidRPr="000075D8">
        <w:rPr>
          <w:rFonts w:ascii="Times New Roman" w:hAnsi="Times New Roman" w:cs="Times New Roman"/>
          <w:b/>
          <w:sz w:val="24"/>
          <w:szCs w:val="24"/>
        </w:rPr>
        <w:t>Interview Methods</w:t>
      </w:r>
    </w:p>
    <w:p w:rsidR="007330FA" w:rsidRPr="007330FA" w:rsidRDefault="002A67E8" w:rsidP="000075D8">
      <w:pPr>
        <w:spacing w:line="480" w:lineRule="auto"/>
        <w:ind w:firstLine="720"/>
        <w:rPr>
          <w:rFonts w:ascii="Times New Roman" w:hAnsi="Times New Roman" w:cs="Times New Roman"/>
          <w:sz w:val="24"/>
          <w:szCs w:val="24"/>
        </w:rPr>
      </w:pPr>
      <w:r w:rsidRPr="007330FA">
        <w:rPr>
          <w:rFonts w:ascii="Times New Roman" w:hAnsi="Times New Roman" w:cs="Times New Roman"/>
          <w:sz w:val="24"/>
          <w:szCs w:val="24"/>
        </w:rPr>
        <w:t>The various methods of interviews used in obtaining information from respondents in</w:t>
      </w:r>
      <w:r w:rsidR="00D912BC" w:rsidRPr="007330FA">
        <w:rPr>
          <w:rFonts w:ascii="Times New Roman" w:hAnsi="Times New Roman" w:cs="Times New Roman"/>
          <w:sz w:val="24"/>
          <w:szCs w:val="24"/>
        </w:rPr>
        <w:t>clude</w:t>
      </w:r>
      <w:r w:rsidRPr="007330FA">
        <w:rPr>
          <w:rFonts w:ascii="Times New Roman" w:hAnsi="Times New Roman" w:cs="Times New Roman"/>
          <w:sz w:val="24"/>
          <w:szCs w:val="24"/>
        </w:rPr>
        <w:t xml:space="preserve"> behavioral-based, case and informational</w:t>
      </w:r>
      <w:r w:rsidR="00D912BC" w:rsidRPr="007330FA">
        <w:rPr>
          <w:rFonts w:ascii="Times New Roman" w:hAnsi="Times New Roman" w:cs="Times New Roman"/>
          <w:sz w:val="24"/>
          <w:szCs w:val="24"/>
        </w:rPr>
        <w:t xml:space="preserve"> interviews. The behavioral interviews focus on the past performance and experiences of individuals while case questions emphasize on consulting through scenarios that require the respondent to work through the details</w:t>
      </w:r>
      <w:r w:rsidR="007330FA" w:rsidRPr="007330FA">
        <w:rPr>
          <w:rFonts w:ascii="Times New Roman" w:hAnsi="Times New Roman" w:cs="Times New Roman"/>
          <w:sz w:val="24"/>
          <w:szCs w:val="24"/>
        </w:rPr>
        <w:t xml:space="preserve"> (Möhring &amp; Schlütz, 2017)</w:t>
      </w:r>
      <w:r w:rsidR="00D912BC" w:rsidRPr="007330FA">
        <w:rPr>
          <w:rFonts w:ascii="Times New Roman" w:hAnsi="Times New Roman" w:cs="Times New Roman"/>
          <w:sz w:val="24"/>
          <w:szCs w:val="24"/>
        </w:rPr>
        <w:t>. The informational interviews entail forums through which the discovery of the nature of an industry may be conducted without performance pressure.</w:t>
      </w:r>
    </w:p>
    <w:p w:rsidR="007330FA" w:rsidRPr="007330FA" w:rsidRDefault="007330FA" w:rsidP="007330FA">
      <w:pPr>
        <w:spacing w:line="480" w:lineRule="auto"/>
        <w:rPr>
          <w:rFonts w:ascii="Times New Roman" w:hAnsi="Times New Roman" w:cs="Times New Roman"/>
          <w:sz w:val="24"/>
          <w:szCs w:val="24"/>
        </w:rPr>
      </w:pPr>
    </w:p>
    <w:p w:rsidR="007330FA" w:rsidRDefault="007330FA" w:rsidP="007330FA">
      <w:pPr>
        <w:spacing w:line="480" w:lineRule="auto"/>
        <w:rPr>
          <w:rFonts w:ascii="Times New Roman" w:hAnsi="Times New Roman" w:cs="Times New Roman"/>
          <w:sz w:val="24"/>
          <w:szCs w:val="24"/>
        </w:rPr>
      </w:pPr>
    </w:p>
    <w:p w:rsidR="00A76F9B" w:rsidRDefault="00A76F9B" w:rsidP="007330FA">
      <w:pPr>
        <w:spacing w:line="480" w:lineRule="auto"/>
        <w:rPr>
          <w:rFonts w:ascii="Times New Roman" w:hAnsi="Times New Roman" w:cs="Times New Roman"/>
          <w:sz w:val="24"/>
          <w:szCs w:val="24"/>
        </w:rPr>
      </w:pPr>
    </w:p>
    <w:p w:rsidR="00A76F9B" w:rsidRDefault="00A76F9B" w:rsidP="007330FA">
      <w:pPr>
        <w:spacing w:line="480" w:lineRule="auto"/>
        <w:rPr>
          <w:rFonts w:ascii="Times New Roman" w:hAnsi="Times New Roman" w:cs="Times New Roman"/>
          <w:sz w:val="24"/>
          <w:szCs w:val="24"/>
        </w:rPr>
      </w:pPr>
    </w:p>
    <w:p w:rsidR="00A76F9B" w:rsidRDefault="00A76F9B" w:rsidP="007330FA">
      <w:pPr>
        <w:spacing w:line="480" w:lineRule="auto"/>
        <w:rPr>
          <w:rFonts w:ascii="Times New Roman" w:hAnsi="Times New Roman" w:cs="Times New Roman"/>
          <w:sz w:val="24"/>
          <w:szCs w:val="24"/>
        </w:rPr>
      </w:pPr>
    </w:p>
    <w:p w:rsidR="00A76F9B" w:rsidRPr="007330FA" w:rsidRDefault="00A76F9B" w:rsidP="007330FA">
      <w:pPr>
        <w:spacing w:line="480" w:lineRule="auto"/>
        <w:rPr>
          <w:rFonts w:ascii="Times New Roman" w:hAnsi="Times New Roman" w:cs="Times New Roman"/>
          <w:sz w:val="24"/>
          <w:szCs w:val="24"/>
        </w:rPr>
      </w:pPr>
    </w:p>
    <w:p w:rsidR="007330FA" w:rsidRPr="007330FA" w:rsidRDefault="007330FA" w:rsidP="007330FA">
      <w:pPr>
        <w:spacing w:line="480" w:lineRule="auto"/>
        <w:rPr>
          <w:rFonts w:ascii="Times New Roman" w:hAnsi="Times New Roman" w:cs="Times New Roman"/>
          <w:sz w:val="24"/>
          <w:szCs w:val="24"/>
        </w:rPr>
      </w:pPr>
    </w:p>
    <w:p w:rsidR="007330FA" w:rsidRPr="007330FA" w:rsidRDefault="007330FA" w:rsidP="007330FA">
      <w:pPr>
        <w:shd w:val="clear" w:color="auto" w:fill="FFFFFF"/>
        <w:spacing w:after="0" w:line="480" w:lineRule="auto"/>
        <w:jc w:val="center"/>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lastRenderedPageBreak/>
        <w:t>References</w:t>
      </w:r>
    </w:p>
    <w:p w:rsidR="007330FA" w:rsidRPr="007330FA" w:rsidRDefault="007330FA" w:rsidP="007330FA">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Coles, A., &amp; Coles, A. (2013). </w:t>
      </w:r>
      <w:r w:rsidRPr="007330FA">
        <w:rPr>
          <w:rFonts w:ascii="Times New Roman" w:eastAsia="Times New Roman" w:hAnsi="Times New Roman" w:cs="Times New Roman"/>
          <w:i/>
          <w:iCs/>
          <w:color w:val="000000"/>
          <w:sz w:val="24"/>
          <w:szCs w:val="24"/>
        </w:rPr>
        <w:t>Your Education Research Project Companion</w:t>
      </w:r>
      <w:r w:rsidRPr="007330FA">
        <w:rPr>
          <w:rFonts w:ascii="Times New Roman" w:eastAsia="Times New Roman" w:hAnsi="Times New Roman" w:cs="Times New Roman"/>
          <w:color w:val="000000"/>
          <w:sz w:val="24"/>
          <w:szCs w:val="24"/>
        </w:rPr>
        <w:t>. Florence: Taylor and Francis.</w:t>
      </w:r>
    </w:p>
    <w:p w:rsidR="007330FA" w:rsidRPr="007330FA" w:rsidRDefault="007330FA" w:rsidP="007330FA">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Khan, J. A. (2011). </w:t>
      </w:r>
      <w:r w:rsidRPr="007330FA">
        <w:rPr>
          <w:rFonts w:ascii="Times New Roman" w:eastAsia="Times New Roman" w:hAnsi="Times New Roman" w:cs="Times New Roman"/>
          <w:i/>
          <w:iCs/>
          <w:color w:val="000000"/>
          <w:sz w:val="24"/>
          <w:szCs w:val="24"/>
        </w:rPr>
        <w:t>Research methodology</w:t>
      </w:r>
      <w:r w:rsidRPr="007330FA">
        <w:rPr>
          <w:rFonts w:ascii="Times New Roman" w:eastAsia="Times New Roman" w:hAnsi="Times New Roman" w:cs="Times New Roman"/>
          <w:color w:val="000000"/>
          <w:sz w:val="24"/>
          <w:szCs w:val="24"/>
        </w:rPr>
        <w:t>. New Delhi: APH Publishing Corporation.</w:t>
      </w:r>
    </w:p>
    <w:p w:rsidR="007330FA" w:rsidRPr="007330FA" w:rsidRDefault="007330FA" w:rsidP="007330FA">
      <w:pPr>
        <w:shd w:val="clear" w:color="auto" w:fill="FFFFFF"/>
        <w:spacing w:after="0" w:line="480" w:lineRule="auto"/>
        <w:ind w:left="720" w:right="375" w:hanging="720"/>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Möhring, W., &amp; Schlütz, D. M. (2017). Interview Methods, Quantitative. </w:t>
      </w:r>
      <w:r w:rsidRPr="007330FA">
        <w:rPr>
          <w:rFonts w:ascii="Times New Roman" w:eastAsia="Times New Roman" w:hAnsi="Times New Roman" w:cs="Times New Roman"/>
          <w:i/>
          <w:iCs/>
          <w:color w:val="000000"/>
          <w:sz w:val="24"/>
          <w:szCs w:val="24"/>
        </w:rPr>
        <w:t>The International Encyclopedia of Communication Research Methods</w:t>
      </w:r>
      <w:r w:rsidRPr="007330FA">
        <w:rPr>
          <w:rFonts w:ascii="Times New Roman" w:eastAsia="Times New Roman" w:hAnsi="Times New Roman" w:cs="Times New Roman"/>
          <w:color w:val="000000"/>
          <w:sz w:val="24"/>
          <w:szCs w:val="24"/>
        </w:rPr>
        <w:t>, 1-9. doi:10.1002/9781118901731.iecrm0125</w:t>
      </w:r>
    </w:p>
    <w:p w:rsidR="007330FA" w:rsidRPr="007330FA" w:rsidRDefault="007330FA" w:rsidP="007330FA">
      <w:pPr>
        <w:shd w:val="clear" w:color="auto" w:fill="FFFFFF"/>
        <w:spacing w:line="480" w:lineRule="auto"/>
        <w:ind w:left="720" w:right="375" w:hanging="720"/>
        <w:rPr>
          <w:rFonts w:ascii="Times New Roman" w:eastAsia="Times New Roman" w:hAnsi="Times New Roman" w:cs="Times New Roman"/>
          <w:color w:val="000000"/>
          <w:sz w:val="24"/>
          <w:szCs w:val="24"/>
        </w:rPr>
      </w:pPr>
      <w:r w:rsidRPr="007330FA">
        <w:rPr>
          <w:rFonts w:ascii="Times New Roman" w:eastAsia="Times New Roman" w:hAnsi="Times New Roman" w:cs="Times New Roman"/>
          <w:color w:val="000000"/>
          <w:sz w:val="24"/>
          <w:szCs w:val="24"/>
        </w:rPr>
        <w:t>Wang, V. C. (2015). </w:t>
      </w:r>
      <w:r w:rsidRPr="007330FA">
        <w:rPr>
          <w:rFonts w:ascii="Times New Roman" w:eastAsia="Times New Roman" w:hAnsi="Times New Roman" w:cs="Times New Roman"/>
          <w:i/>
          <w:iCs/>
          <w:color w:val="000000"/>
          <w:sz w:val="24"/>
          <w:szCs w:val="24"/>
        </w:rPr>
        <w:t>Handbook of research on scholarly publishing and research methods</w:t>
      </w:r>
      <w:r w:rsidRPr="007330FA">
        <w:rPr>
          <w:rFonts w:ascii="Times New Roman" w:eastAsia="Times New Roman" w:hAnsi="Times New Roman" w:cs="Times New Roman"/>
          <w:color w:val="000000"/>
          <w:sz w:val="24"/>
          <w:szCs w:val="24"/>
        </w:rPr>
        <w:t>. Hershey, PA: Information Science Reference.</w:t>
      </w:r>
    </w:p>
    <w:p w:rsidR="00681059" w:rsidRPr="007330FA" w:rsidRDefault="00D912BC" w:rsidP="007330FA">
      <w:pPr>
        <w:spacing w:line="480" w:lineRule="auto"/>
        <w:rPr>
          <w:rFonts w:ascii="Times New Roman" w:hAnsi="Times New Roman" w:cs="Times New Roman"/>
          <w:sz w:val="24"/>
          <w:szCs w:val="24"/>
        </w:rPr>
      </w:pPr>
      <w:r w:rsidRPr="007330FA">
        <w:rPr>
          <w:rFonts w:ascii="Times New Roman" w:hAnsi="Times New Roman" w:cs="Times New Roman"/>
          <w:sz w:val="24"/>
          <w:szCs w:val="24"/>
        </w:rPr>
        <w:t xml:space="preserve"> </w:t>
      </w:r>
    </w:p>
    <w:sectPr w:rsidR="00681059" w:rsidRPr="007330FA" w:rsidSect="00D731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ADD" w:rsidRDefault="00F47ADD" w:rsidP="00D731EE">
      <w:pPr>
        <w:spacing w:after="0" w:line="240" w:lineRule="auto"/>
      </w:pPr>
      <w:r>
        <w:separator/>
      </w:r>
    </w:p>
  </w:endnote>
  <w:endnote w:type="continuationSeparator" w:id="1">
    <w:p w:rsidR="00F47ADD" w:rsidRDefault="00F47ADD" w:rsidP="00D731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ADD" w:rsidRDefault="00F47ADD" w:rsidP="00D731EE">
      <w:pPr>
        <w:spacing w:after="0" w:line="240" w:lineRule="auto"/>
      </w:pPr>
      <w:r>
        <w:separator/>
      </w:r>
    </w:p>
  </w:footnote>
  <w:footnote w:type="continuationSeparator" w:id="1">
    <w:p w:rsidR="00F47ADD" w:rsidRDefault="00F47ADD" w:rsidP="00D731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2226115"/>
      <w:docPartObj>
        <w:docPartGallery w:val="Page Numbers (Top of Page)"/>
        <w:docPartUnique/>
      </w:docPartObj>
    </w:sdtPr>
    <w:sdtContent>
      <w:p w:rsidR="002A67E8" w:rsidRPr="00D731EE" w:rsidRDefault="002A67E8" w:rsidP="00D731EE">
        <w:pPr>
          <w:pStyle w:val="Header"/>
          <w:rPr>
            <w:rFonts w:ascii="Times New Roman" w:hAnsi="Times New Roman" w:cs="Times New Roman"/>
            <w:sz w:val="24"/>
            <w:szCs w:val="24"/>
          </w:rPr>
        </w:pPr>
        <w:r w:rsidRPr="00D731EE">
          <w:rPr>
            <w:rFonts w:ascii="Times New Roman" w:hAnsi="Times New Roman" w:cs="Times New Roman"/>
            <w:sz w:val="24"/>
            <w:szCs w:val="24"/>
          </w:rPr>
          <w:t xml:space="preserve">SAMPLING TYPES </w:t>
        </w:r>
        <w:r>
          <w:rPr>
            <w:rFonts w:ascii="Times New Roman" w:hAnsi="Times New Roman" w:cs="Times New Roman"/>
            <w:sz w:val="24"/>
            <w:szCs w:val="24"/>
          </w:rPr>
          <w:tab/>
        </w:r>
        <w:r>
          <w:rPr>
            <w:rFonts w:ascii="Times New Roman" w:hAnsi="Times New Roman" w:cs="Times New Roman"/>
            <w:sz w:val="24"/>
            <w:szCs w:val="24"/>
          </w:rPr>
          <w:tab/>
        </w:r>
        <w:r w:rsidRPr="00D731EE">
          <w:rPr>
            <w:rFonts w:ascii="Times New Roman" w:hAnsi="Times New Roman" w:cs="Times New Roman"/>
            <w:sz w:val="24"/>
            <w:szCs w:val="24"/>
          </w:rPr>
          <w:fldChar w:fldCharType="begin"/>
        </w:r>
        <w:r w:rsidRPr="00D731EE">
          <w:rPr>
            <w:rFonts w:ascii="Times New Roman" w:hAnsi="Times New Roman" w:cs="Times New Roman"/>
            <w:sz w:val="24"/>
            <w:szCs w:val="24"/>
          </w:rPr>
          <w:instrText xml:space="preserve"> PAGE   \* MERGEFORMAT </w:instrText>
        </w:r>
        <w:r w:rsidRPr="00D731EE">
          <w:rPr>
            <w:rFonts w:ascii="Times New Roman" w:hAnsi="Times New Roman" w:cs="Times New Roman"/>
            <w:sz w:val="24"/>
            <w:szCs w:val="24"/>
          </w:rPr>
          <w:fldChar w:fldCharType="separate"/>
        </w:r>
        <w:r w:rsidR="00A76F9B">
          <w:rPr>
            <w:rFonts w:ascii="Times New Roman" w:hAnsi="Times New Roman" w:cs="Times New Roman"/>
            <w:noProof/>
            <w:sz w:val="24"/>
            <w:szCs w:val="24"/>
          </w:rPr>
          <w:t>9</w:t>
        </w:r>
        <w:r w:rsidRPr="00D731EE">
          <w:rPr>
            <w:rFonts w:ascii="Times New Roman" w:hAnsi="Times New Roman" w:cs="Times New Roman"/>
            <w:sz w:val="24"/>
            <w:szCs w:val="24"/>
          </w:rPr>
          <w:fldChar w:fldCharType="end"/>
        </w:r>
      </w:p>
    </w:sdtContent>
  </w:sdt>
  <w:p w:rsidR="002A67E8" w:rsidRDefault="002A67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2226122"/>
      <w:docPartObj>
        <w:docPartGallery w:val="Page Numbers (Top of Page)"/>
        <w:docPartUnique/>
      </w:docPartObj>
    </w:sdtPr>
    <w:sdtContent>
      <w:p w:rsidR="002A67E8" w:rsidRPr="00D731EE" w:rsidRDefault="002A67E8" w:rsidP="00D731EE">
        <w:pPr>
          <w:pStyle w:val="Header"/>
          <w:rPr>
            <w:rFonts w:ascii="Times New Roman" w:hAnsi="Times New Roman" w:cs="Times New Roman"/>
            <w:sz w:val="24"/>
            <w:szCs w:val="24"/>
          </w:rPr>
        </w:pPr>
        <w:r w:rsidRPr="00D731EE">
          <w:rPr>
            <w:rFonts w:ascii="Times New Roman" w:hAnsi="Times New Roman" w:cs="Times New Roman"/>
            <w:sz w:val="24"/>
            <w:szCs w:val="24"/>
          </w:rPr>
          <w:t xml:space="preserve">Running Head: SAMPLING TYPES </w:t>
        </w:r>
        <w:r>
          <w:rPr>
            <w:rFonts w:ascii="Times New Roman" w:hAnsi="Times New Roman" w:cs="Times New Roman"/>
            <w:sz w:val="24"/>
            <w:szCs w:val="24"/>
          </w:rPr>
          <w:tab/>
        </w:r>
        <w:r>
          <w:rPr>
            <w:rFonts w:ascii="Times New Roman" w:hAnsi="Times New Roman" w:cs="Times New Roman"/>
            <w:sz w:val="24"/>
            <w:szCs w:val="24"/>
          </w:rPr>
          <w:tab/>
        </w:r>
        <w:r w:rsidRPr="00D731EE">
          <w:rPr>
            <w:rFonts w:ascii="Times New Roman" w:hAnsi="Times New Roman" w:cs="Times New Roman"/>
            <w:sz w:val="24"/>
            <w:szCs w:val="24"/>
          </w:rPr>
          <w:fldChar w:fldCharType="begin"/>
        </w:r>
        <w:r w:rsidRPr="00D731EE">
          <w:rPr>
            <w:rFonts w:ascii="Times New Roman" w:hAnsi="Times New Roman" w:cs="Times New Roman"/>
            <w:sz w:val="24"/>
            <w:szCs w:val="24"/>
          </w:rPr>
          <w:instrText xml:space="preserve"> PAGE   \* MERGEFORMAT </w:instrText>
        </w:r>
        <w:r w:rsidRPr="00D731EE">
          <w:rPr>
            <w:rFonts w:ascii="Times New Roman" w:hAnsi="Times New Roman" w:cs="Times New Roman"/>
            <w:sz w:val="24"/>
            <w:szCs w:val="24"/>
          </w:rPr>
          <w:fldChar w:fldCharType="separate"/>
        </w:r>
        <w:r w:rsidR="00A76F9B">
          <w:rPr>
            <w:rFonts w:ascii="Times New Roman" w:hAnsi="Times New Roman" w:cs="Times New Roman"/>
            <w:noProof/>
            <w:sz w:val="24"/>
            <w:szCs w:val="24"/>
          </w:rPr>
          <w:t>1</w:t>
        </w:r>
        <w:r w:rsidRPr="00D731EE">
          <w:rPr>
            <w:rFonts w:ascii="Times New Roman" w:hAnsi="Times New Roman" w:cs="Times New Roman"/>
            <w:sz w:val="24"/>
            <w:szCs w:val="24"/>
          </w:rPr>
          <w:fldChar w:fldCharType="end"/>
        </w:r>
      </w:p>
    </w:sdtContent>
  </w:sdt>
  <w:p w:rsidR="002A67E8" w:rsidRDefault="002A67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867BE"/>
    <w:multiLevelType w:val="multilevel"/>
    <w:tmpl w:val="96EE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F2CF1"/>
    <w:multiLevelType w:val="multilevel"/>
    <w:tmpl w:val="8DD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31EE"/>
    <w:rsid w:val="000075D8"/>
    <w:rsid w:val="000873D3"/>
    <w:rsid w:val="000E0026"/>
    <w:rsid w:val="00102E63"/>
    <w:rsid w:val="001E7891"/>
    <w:rsid w:val="002A67E8"/>
    <w:rsid w:val="003A4BEB"/>
    <w:rsid w:val="003F491E"/>
    <w:rsid w:val="003F52B8"/>
    <w:rsid w:val="004D1D28"/>
    <w:rsid w:val="00542D42"/>
    <w:rsid w:val="005718CE"/>
    <w:rsid w:val="005D111F"/>
    <w:rsid w:val="00681059"/>
    <w:rsid w:val="006D1E62"/>
    <w:rsid w:val="007330FA"/>
    <w:rsid w:val="0075616A"/>
    <w:rsid w:val="00814659"/>
    <w:rsid w:val="00832825"/>
    <w:rsid w:val="008548CD"/>
    <w:rsid w:val="0093651A"/>
    <w:rsid w:val="00953B5E"/>
    <w:rsid w:val="0096440D"/>
    <w:rsid w:val="00A7533E"/>
    <w:rsid w:val="00A76F9B"/>
    <w:rsid w:val="00AA0B30"/>
    <w:rsid w:val="00AD151C"/>
    <w:rsid w:val="00C633B1"/>
    <w:rsid w:val="00CB6A1A"/>
    <w:rsid w:val="00D12A9B"/>
    <w:rsid w:val="00D731EE"/>
    <w:rsid w:val="00D912BC"/>
    <w:rsid w:val="00D95065"/>
    <w:rsid w:val="00DD4461"/>
    <w:rsid w:val="00EF7501"/>
    <w:rsid w:val="00F47ADD"/>
    <w:rsid w:val="00FD1BCA"/>
    <w:rsid w:val="00FE3552"/>
    <w:rsid w:val="00FF51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5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1EE"/>
  </w:style>
  <w:style w:type="paragraph" w:styleId="Footer">
    <w:name w:val="footer"/>
    <w:basedOn w:val="Normal"/>
    <w:link w:val="FooterChar"/>
    <w:uiPriority w:val="99"/>
    <w:semiHidden/>
    <w:unhideWhenUsed/>
    <w:rsid w:val="00D731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31EE"/>
  </w:style>
  <w:style w:type="table" w:styleId="TableGrid">
    <w:name w:val="Table Grid"/>
    <w:basedOn w:val="TableNormal"/>
    <w:uiPriority w:val="59"/>
    <w:rsid w:val="00FE35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D11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11F"/>
    <w:rPr>
      <w:rFonts w:ascii="Tahoma" w:hAnsi="Tahoma" w:cs="Tahoma"/>
      <w:sz w:val="16"/>
      <w:szCs w:val="16"/>
    </w:rPr>
  </w:style>
  <w:style w:type="paragraph" w:styleId="NormalWeb">
    <w:name w:val="Normal (Web)"/>
    <w:basedOn w:val="Normal"/>
    <w:uiPriority w:val="99"/>
    <w:semiHidden/>
    <w:unhideWhenUsed/>
    <w:rsid w:val="008146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7330F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30FA"/>
    <w:rPr>
      <w:i/>
      <w:iCs/>
    </w:rPr>
  </w:style>
</w:styles>
</file>

<file path=word/webSettings.xml><?xml version="1.0" encoding="utf-8"?>
<w:webSettings xmlns:r="http://schemas.openxmlformats.org/officeDocument/2006/relationships" xmlns:w="http://schemas.openxmlformats.org/wordprocessingml/2006/main">
  <w:divs>
    <w:div w:id="55444924">
      <w:bodyDiv w:val="1"/>
      <w:marLeft w:val="0"/>
      <w:marRight w:val="0"/>
      <w:marTop w:val="0"/>
      <w:marBottom w:val="0"/>
      <w:divBdr>
        <w:top w:val="none" w:sz="0" w:space="0" w:color="auto"/>
        <w:left w:val="none" w:sz="0" w:space="0" w:color="auto"/>
        <w:bottom w:val="none" w:sz="0" w:space="0" w:color="auto"/>
        <w:right w:val="none" w:sz="0" w:space="0" w:color="auto"/>
      </w:divBdr>
    </w:div>
    <w:div w:id="195584976">
      <w:bodyDiv w:val="1"/>
      <w:marLeft w:val="0"/>
      <w:marRight w:val="0"/>
      <w:marTop w:val="0"/>
      <w:marBottom w:val="0"/>
      <w:divBdr>
        <w:top w:val="none" w:sz="0" w:space="0" w:color="auto"/>
        <w:left w:val="none" w:sz="0" w:space="0" w:color="auto"/>
        <w:bottom w:val="none" w:sz="0" w:space="0" w:color="auto"/>
        <w:right w:val="none" w:sz="0" w:space="0" w:color="auto"/>
      </w:divBdr>
    </w:div>
    <w:div w:id="604966727">
      <w:bodyDiv w:val="1"/>
      <w:marLeft w:val="0"/>
      <w:marRight w:val="0"/>
      <w:marTop w:val="0"/>
      <w:marBottom w:val="0"/>
      <w:divBdr>
        <w:top w:val="none" w:sz="0" w:space="0" w:color="auto"/>
        <w:left w:val="none" w:sz="0" w:space="0" w:color="auto"/>
        <w:bottom w:val="none" w:sz="0" w:space="0" w:color="auto"/>
        <w:right w:val="none" w:sz="0" w:space="0" w:color="auto"/>
      </w:divBdr>
    </w:div>
    <w:div w:id="839152190">
      <w:bodyDiv w:val="1"/>
      <w:marLeft w:val="0"/>
      <w:marRight w:val="0"/>
      <w:marTop w:val="0"/>
      <w:marBottom w:val="0"/>
      <w:divBdr>
        <w:top w:val="none" w:sz="0" w:space="0" w:color="auto"/>
        <w:left w:val="none" w:sz="0" w:space="0" w:color="auto"/>
        <w:bottom w:val="none" w:sz="0" w:space="0" w:color="auto"/>
        <w:right w:val="none" w:sz="0" w:space="0" w:color="auto"/>
      </w:divBdr>
      <w:divsChild>
        <w:div w:id="28846424">
          <w:marLeft w:val="0"/>
          <w:marRight w:val="0"/>
          <w:marTop w:val="100"/>
          <w:marBottom w:val="100"/>
          <w:divBdr>
            <w:top w:val="none" w:sz="0" w:space="0" w:color="auto"/>
            <w:left w:val="none" w:sz="0" w:space="0" w:color="auto"/>
            <w:bottom w:val="none" w:sz="0" w:space="0" w:color="auto"/>
            <w:right w:val="none" w:sz="0" w:space="0" w:color="auto"/>
          </w:divBdr>
          <w:divsChild>
            <w:div w:id="885331102">
              <w:marLeft w:val="0"/>
              <w:marRight w:val="0"/>
              <w:marTop w:val="0"/>
              <w:marBottom w:val="0"/>
              <w:divBdr>
                <w:top w:val="none" w:sz="0" w:space="0" w:color="auto"/>
                <w:left w:val="none" w:sz="0" w:space="0" w:color="auto"/>
                <w:bottom w:val="none" w:sz="0" w:space="0" w:color="auto"/>
                <w:right w:val="none" w:sz="0" w:space="0" w:color="auto"/>
              </w:divBdr>
              <w:divsChild>
                <w:div w:id="540628012">
                  <w:marLeft w:val="0"/>
                  <w:marRight w:val="0"/>
                  <w:marTop w:val="450"/>
                  <w:marBottom w:val="450"/>
                  <w:divBdr>
                    <w:top w:val="none" w:sz="0" w:space="0" w:color="auto"/>
                    <w:left w:val="none" w:sz="0" w:space="0" w:color="auto"/>
                    <w:bottom w:val="none" w:sz="0" w:space="0" w:color="auto"/>
                    <w:right w:val="none" w:sz="0" w:space="0" w:color="auto"/>
                  </w:divBdr>
                  <w:divsChild>
                    <w:div w:id="738597110">
                      <w:marLeft w:val="0"/>
                      <w:marRight w:val="0"/>
                      <w:marTop w:val="0"/>
                      <w:marBottom w:val="0"/>
                      <w:divBdr>
                        <w:top w:val="none" w:sz="0" w:space="0" w:color="auto"/>
                        <w:left w:val="none" w:sz="0" w:space="0" w:color="auto"/>
                        <w:bottom w:val="none" w:sz="0" w:space="0" w:color="auto"/>
                        <w:right w:val="none" w:sz="0" w:space="0" w:color="auto"/>
                      </w:divBdr>
                      <w:divsChild>
                        <w:div w:id="1499081078">
                          <w:marLeft w:val="0"/>
                          <w:marRight w:val="0"/>
                          <w:marTop w:val="0"/>
                          <w:marBottom w:val="0"/>
                          <w:divBdr>
                            <w:top w:val="none" w:sz="0" w:space="0" w:color="auto"/>
                            <w:left w:val="none" w:sz="0" w:space="0" w:color="auto"/>
                            <w:bottom w:val="none" w:sz="0" w:space="0" w:color="auto"/>
                            <w:right w:val="none" w:sz="0" w:space="0" w:color="auto"/>
                          </w:divBdr>
                          <w:divsChild>
                            <w:div w:id="2099789931">
                              <w:marLeft w:val="0"/>
                              <w:marRight w:val="0"/>
                              <w:marTop w:val="0"/>
                              <w:marBottom w:val="0"/>
                              <w:divBdr>
                                <w:top w:val="none" w:sz="0" w:space="0" w:color="auto"/>
                                <w:left w:val="none" w:sz="0" w:space="0" w:color="auto"/>
                                <w:bottom w:val="none" w:sz="0" w:space="0" w:color="auto"/>
                                <w:right w:val="none" w:sz="0" w:space="0" w:color="auto"/>
                              </w:divBdr>
                              <w:divsChild>
                                <w:div w:id="180252949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 w:id="197906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9</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SamVan</cp:lastModifiedBy>
  <cp:revision>18</cp:revision>
  <dcterms:created xsi:type="dcterms:W3CDTF">2017-11-30T14:36:00Z</dcterms:created>
  <dcterms:modified xsi:type="dcterms:W3CDTF">2017-12-01T00:35:00Z</dcterms:modified>
</cp:coreProperties>
</file>